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BE6E4" w14:textId="77777777" w:rsidR="00BC288B" w:rsidRDefault="00BC288B" w:rsidP="00BC288B">
      <w:pPr>
        <w:pStyle w:val="Pavadinimas"/>
        <w:spacing w:after="20"/>
        <w:rPr>
          <w:b w:val="0"/>
          <w:bCs w:val="0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3A91EF17" wp14:editId="0B8E251E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5BB34" w14:textId="77777777" w:rsidR="00BC288B" w:rsidRDefault="00BC288B" w:rsidP="00BC288B">
      <w:pPr>
        <w:pStyle w:val="Pavadinimas"/>
        <w:spacing w:after="20"/>
        <w:rPr>
          <w:b w:val="0"/>
          <w:bCs w:val="0"/>
        </w:rPr>
      </w:pPr>
    </w:p>
    <w:p w14:paraId="7C9B95D3" w14:textId="77777777" w:rsidR="00BC288B" w:rsidRDefault="00BC288B" w:rsidP="00BC288B">
      <w:pPr>
        <w:pStyle w:val="Pavadinimas"/>
        <w:spacing w:after="20"/>
        <w:rPr>
          <w:sz w:val="28"/>
        </w:rPr>
      </w:pPr>
      <w:r>
        <w:rPr>
          <w:sz w:val="28"/>
        </w:rPr>
        <w:t>NACIONALINĖS ŠVIETIMO AGENTŪROS</w:t>
      </w:r>
    </w:p>
    <w:p w14:paraId="77CFBAFB" w14:textId="77777777" w:rsidR="00BC288B" w:rsidRDefault="00BC288B" w:rsidP="00BC288B">
      <w:pPr>
        <w:pStyle w:val="Pavadinimas"/>
        <w:spacing w:after="20"/>
        <w:rPr>
          <w:b w:val="0"/>
          <w:bCs w:val="0"/>
          <w:sz w:val="28"/>
        </w:rPr>
      </w:pPr>
      <w:r>
        <w:rPr>
          <w:sz w:val="28"/>
        </w:rPr>
        <w:t>DIREKTORIUS</w:t>
      </w:r>
    </w:p>
    <w:p w14:paraId="77452EC9" w14:textId="77777777" w:rsidR="00BC288B" w:rsidRDefault="00BC288B" w:rsidP="00BC288B">
      <w:pPr>
        <w:spacing w:after="20"/>
        <w:jc w:val="center"/>
        <w:rPr>
          <w:sz w:val="24"/>
          <w:lang w:val="lt-LT"/>
        </w:rPr>
      </w:pPr>
    </w:p>
    <w:p w14:paraId="3420BBBF" w14:textId="77777777" w:rsidR="00BC288B" w:rsidRDefault="00BC288B" w:rsidP="00BC288B">
      <w:pPr>
        <w:spacing w:after="20"/>
        <w:jc w:val="center"/>
        <w:rPr>
          <w:lang w:val="lt-LT"/>
        </w:rPr>
      </w:pPr>
    </w:p>
    <w:p w14:paraId="66CF696C" w14:textId="77777777" w:rsidR="00BC288B" w:rsidRPr="00EB1BC2" w:rsidRDefault="00BC288B" w:rsidP="00BC288B">
      <w:pPr>
        <w:jc w:val="center"/>
        <w:rPr>
          <w:rFonts w:ascii="Times New Roman" w:hAnsi="Times New Roman" w:cstheme="majorBidi"/>
          <w:b/>
          <w:spacing w:val="15"/>
          <w:sz w:val="24"/>
          <w:szCs w:val="24"/>
          <w:lang w:val="lt-LT"/>
        </w:rPr>
      </w:pPr>
      <w:r w:rsidRPr="00653F4D">
        <w:rPr>
          <w:rFonts w:ascii="Times New Roman" w:hAnsi="Times New Roman" w:cstheme="majorBidi"/>
          <w:b/>
          <w:spacing w:val="15"/>
          <w:sz w:val="24"/>
          <w:szCs w:val="24"/>
          <w:lang w:val="lt-LT"/>
        </w:rPr>
        <w:t>ĮSAKYMAS</w:t>
      </w:r>
    </w:p>
    <w:p w14:paraId="3E0C48AC" w14:textId="77777777" w:rsidR="00BC288B" w:rsidRPr="00EB1BC2" w:rsidRDefault="007D0982" w:rsidP="00BC288B">
      <w:pPr>
        <w:pStyle w:val="Paantrat"/>
        <w:rPr>
          <w:rFonts w:ascii="Times New Roman" w:hAnsi="Times New Roman"/>
          <w:spacing w:val="15"/>
          <w:sz w:val="24"/>
          <w:szCs w:val="24"/>
          <w:lang w:val="lt-LT"/>
        </w:rPr>
      </w:pPr>
      <w:sdt>
        <w:sdtPr>
          <w:rPr>
            <w:rFonts w:ascii="Times New Roman" w:hAnsi="Times New Roman" w:cstheme="majorBidi"/>
            <w:spacing w:val="15"/>
            <w:sz w:val="24"/>
            <w:szCs w:val="24"/>
          </w:rPr>
          <w:alias w:val="ANTRASTE"/>
          <w:tag w:val="tekstoAntraste"/>
          <w:id w:val="1271899812"/>
          <w:placeholder>
            <w:docPart w:val="20329DB03DC248CFA13BFC4CCA691DA0"/>
          </w:placeholder>
        </w:sdtPr>
        <w:sdtEndPr>
          <w:rPr>
            <w:rFonts w:cs="Times New Roman"/>
          </w:rPr>
        </w:sdtEndPr>
        <w:sdtContent>
          <w:r w:rsidR="00361C05">
            <w:t>DĖL VALSTYBĖS (STRATEGINIŲ) ŠVIETIMO STEBĖSENOS RODIKLIŲ APRAŠŲ PATVIRTINIMO</w:t>
          </w:r>
        </w:sdtContent>
      </w:sdt>
    </w:p>
    <w:p w14:paraId="784CD2A9" w14:textId="77777777" w:rsidR="00BC288B" w:rsidRPr="00F36CF0" w:rsidRDefault="00BC288B" w:rsidP="00BC288B">
      <w:pPr>
        <w:pStyle w:val="Porat"/>
        <w:tabs>
          <w:tab w:val="left" w:pos="1296"/>
        </w:tabs>
        <w:spacing w:after="20"/>
        <w:rPr>
          <w:rFonts w:ascii="Times New Roman" w:hAnsi="Times New Roman"/>
          <w:sz w:val="24"/>
          <w:szCs w:val="24"/>
          <w:lang w:val="lt-LT"/>
        </w:rPr>
      </w:pPr>
    </w:p>
    <w:p w14:paraId="363A97FA" w14:textId="77777777" w:rsidR="00BC288B" w:rsidRPr="00F36CF0" w:rsidRDefault="00BC288B" w:rsidP="00BC288B">
      <w:pPr>
        <w:pStyle w:val="Porat"/>
        <w:tabs>
          <w:tab w:val="left" w:pos="1296"/>
        </w:tabs>
        <w:spacing w:after="20"/>
        <w:rPr>
          <w:rFonts w:ascii="Times New Roman" w:hAnsi="Times New Roman"/>
          <w:sz w:val="24"/>
          <w:szCs w:val="24"/>
          <w:lang w:val="lt-LT"/>
        </w:rPr>
      </w:pPr>
    </w:p>
    <w:p w14:paraId="00E531F5" w14:textId="77777777" w:rsidR="00BC288B" w:rsidRPr="00F36CF0" w:rsidRDefault="007D0982" w:rsidP="00BC288B">
      <w:pPr>
        <w:jc w:val="center"/>
        <w:rPr>
          <w:rFonts w:ascii="Times New Roman" w:hAnsi="Times New Roman"/>
          <w:sz w:val="24"/>
          <w:szCs w:val="24"/>
          <w:lang w:val="lt-LT"/>
        </w:rPr>
      </w:pPr>
      <w:sdt>
        <w:sdtPr>
          <w:rPr>
            <w:rFonts w:ascii="Times New Roman" w:hAnsi="Times New Roman"/>
            <w:sz w:val="24"/>
            <w:szCs w:val="24"/>
          </w:rPr>
          <w:alias w:val="rEGDATA"/>
          <w:tag w:val="registravimoDataIlga"/>
          <w:id w:val="1153183826"/>
          <w:placeholder>
            <w:docPart w:val="D4120F1C86D34118AF7044CE332BC6CB"/>
          </w:placeholder>
          <w:showingPlcHdr/>
          <w:text/>
        </w:sdtPr>
        <w:sdtEndPr/>
        <w:sdtContent/>
      </w:sdt>
      <w:r w:rsidR="00BC288B" w:rsidRPr="00F36CF0">
        <w:rPr>
          <w:rFonts w:ascii="Times New Roman" w:hAnsi="Times New Roman"/>
          <w:sz w:val="24"/>
          <w:szCs w:val="24"/>
          <w:lang w:val="lt-LT"/>
        </w:rPr>
        <w:t xml:space="preserve"> Nr. </w:t>
      </w:r>
      <w:sdt>
        <w:sdtPr>
          <w:rPr>
            <w:rFonts w:ascii="Times New Roman" w:hAnsi="Times New Roman"/>
            <w:sz w:val="24"/>
            <w:szCs w:val="24"/>
          </w:rPr>
          <w:alias w:val="nR."/>
          <w:tag w:val="registravimoNr"/>
          <w:id w:val="327879468"/>
          <w:placeholder>
            <w:docPart w:val="341FC690F3334C158D91FC8EDAA31EF3"/>
          </w:placeholder>
          <w:showingPlcHdr/>
          <w:text/>
        </w:sdtPr>
        <w:sdtEndPr/>
        <w:sdtContent/>
      </w:sdt>
    </w:p>
    <w:p w14:paraId="73BA3933" w14:textId="77777777" w:rsidR="00BC288B" w:rsidRPr="00F36CF0" w:rsidRDefault="00BC288B" w:rsidP="00BC288B">
      <w:pPr>
        <w:pStyle w:val="Porat"/>
        <w:tabs>
          <w:tab w:val="left" w:pos="1296"/>
        </w:tabs>
        <w:spacing w:after="20"/>
        <w:jc w:val="center"/>
        <w:rPr>
          <w:rFonts w:ascii="Times New Roman" w:hAnsi="Times New Roman"/>
          <w:sz w:val="24"/>
          <w:szCs w:val="24"/>
          <w:lang w:val="lt-LT"/>
        </w:rPr>
      </w:pPr>
      <w:r w:rsidRPr="00F36CF0">
        <w:rPr>
          <w:rFonts w:ascii="Times New Roman" w:hAnsi="Times New Roman"/>
          <w:sz w:val="24"/>
          <w:szCs w:val="24"/>
          <w:lang w:val="lt-LT"/>
        </w:rPr>
        <w:t xml:space="preserve"> Vilnius</w:t>
      </w:r>
    </w:p>
    <w:p w14:paraId="4A315862" w14:textId="77777777" w:rsidR="00BC288B" w:rsidRPr="00F36CF0" w:rsidRDefault="00BC288B" w:rsidP="00BC288B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2187A8C" w14:textId="77777777" w:rsidR="00BC288B" w:rsidRPr="00F36CF0" w:rsidRDefault="00BC288B" w:rsidP="00BC288B">
      <w:pPr>
        <w:tabs>
          <w:tab w:val="left" w:pos="1560"/>
        </w:tabs>
        <w:spacing w:after="2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F36CF0">
        <w:rPr>
          <w:rFonts w:ascii="Times New Roman" w:hAnsi="Times New Roman"/>
          <w:sz w:val="24"/>
          <w:szCs w:val="24"/>
          <w:lang w:val="lt-LT"/>
        </w:rPr>
        <w:t>Vadovaudamasi Lietuvos Respublikos švietimo, mokslo ir sporto ministro 2019</w:t>
      </w:r>
      <w:r w:rsidRPr="00F36CF0">
        <w:rPr>
          <w:rFonts w:ascii="Times New Roman" w:hAnsi="Times New Roman"/>
          <w:sz w:val="24"/>
          <w:szCs w:val="24"/>
          <w:lang w:val="lt-LT" w:eastAsia="lt-LT"/>
        </w:rPr>
        <w:t xml:space="preserve"> m. birželio 27 d. įsakymu Nr. V-575 „Dėl </w:t>
      </w:r>
      <w:r w:rsidRPr="00F36CF0">
        <w:rPr>
          <w:rFonts w:ascii="Times New Roman" w:hAnsi="Times New Roman"/>
          <w:sz w:val="24"/>
          <w:szCs w:val="24"/>
          <w:lang w:val="lt-LT"/>
        </w:rPr>
        <w:t>Valstybės švietimo ir mokslo stebėsenos tvarkos aprašo patvirtinimo“,</w:t>
      </w:r>
    </w:p>
    <w:p w14:paraId="6022299E" w14:textId="77777777" w:rsidR="00BC288B" w:rsidRPr="00F36CF0" w:rsidRDefault="00BC288B" w:rsidP="00BC288B">
      <w:pPr>
        <w:tabs>
          <w:tab w:val="left" w:pos="1560"/>
        </w:tabs>
        <w:spacing w:after="2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F36CF0">
        <w:rPr>
          <w:rFonts w:ascii="Times New Roman" w:hAnsi="Times New Roman"/>
          <w:spacing w:val="60"/>
          <w:sz w:val="24"/>
          <w:szCs w:val="24"/>
          <w:lang w:val="lt-LT"/>
        </w:rPr>
        <w:t>tvirtin</w:t>
      </w:r>
      <w:r w:rsidRPr="00F36CF0">
        <w:rPr>
          <w:rFonts w:ascii="Times New Roman" w:hAnsi="Times New Roman"/>
          <w:sz w:val="24"/>
          <w:szCs w:val="24"/>
          <w:lang w:val="lt-LT"/>
        </w:rPr>
        <w:t>u Valstybės (strateginius) švietimo stebėsenos rodiklių aprašus (pridedama).</w:t>
      </w:r>
    </w:p>
    <w:p w14:paraId="19A38DA8" w14:textId="77777777" w:rsidR="00BC288B" w:rsidRPr="00F36CF0" w:rsidRDefault="00BC288B" w:rsidP="00BC288B">
      <w:pPr>
        <w:pStyle w:val="Betarp"/>
        <w:rPr>
          <w:szCs w:val="24"/>
          <w:lang w:val="lt-LT"/>
        </w:rPr>
      </w:pPr>
    </w:p>
    <w:p w14:paraId="327E3827" w14:textId="77777777" w:rsidR="00BC288B" w:rsidRPr="00F36CF0" w:rsidRDefault="00BC288B" w:rsidP="00BC288B">
      <w:pPr>
        <w:pStyle w:val="Betarp"/>
        <w:rPr>
          <w:szCs w:val="24"/>
          <w:lang w:val="lt-LT"/>
        </w:rPr>
      </w:pPr>
    </w:p>
    <w:p w14:paraId="2F3D0D01" w14:textId="77777777" w:rsidR="00BC288B" w:rsidRPr="00F36CF0" w:rsidRDefault="00BC288B" w:rsidP="00BC288B">
      <w:pPr>
        <w:pStyle w:val="Betarp"/>
        <w:rPr>
          <w:szCs w:val="24"/>
          <w:lang w:val="lt-LT"/>
        </w:rPr>
      </w:pPr>
    </w:p>
    <w:p w14:paraId="5428BB39" w14:textId="77777777" w:rsidR="00BC288B" w:rsidRPr="00F36CF0" w:rsidRDefault="00BC288B" w:rsidP="00BC288B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938D0EF" w14:textId="483F3BC6" w:rsidR="00F36CF0" w:rsidRDefault="00BC288B" w:rsidP="00DF0C42">
      <w:pPr>
        <w:spacing w:after="20"/>
        <w:jc w:val="both"/>
        <w:rPr>
          <w:szCs w:val="24"/>
          <w:lang w:val="lt-LT"/>
        </w:rPr>
      </w:pPr>
      <w:r w:rsidRPr="00F36CF0">
        <w:rPr>
          <w:rFonts w:ascii="Times New Roman" w:hAnsi="Times New Roman"/>
          <w:sz w:val="24"/>
          <w:szCs w:val="24"/>
          <w:lang w:val="lt-LT"/>
        </w:rPr>
        <w:t>Direktor</w:t>
      </w:r>
      <w:r w:rsidR="00DF0C42">
        <w:rPr>
          <w:rFonts w:ascii="Times New Roman" w:hAnsi="Times New Roman"/>
          <w:sz w:val="24"/>
          <w:szCs w:val="24"/>
          <w:lang w:val="lt-LT"/>
        </w:rPr>
        <w:t>ė</w:t>
      </w:r>
      <w:r w:rsidRPr="00F36CF0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</w:t>
      </w:r>
      <w:r w:rsidR="00DF0C42">
        <w:rPr>
          <w:rFonts w:ascii="Times New Roman" w:hAnsi="Times New Roman"/>
          <w:sz w:val="24"/>
          <w:szCs w:val="24"/>
          <w:lang w:val="lt-LT"/>
        </w:rPr>
        <w:t>Rūta Krasauskienė</w:t>
      </w:r>
      <w:r w:rsidR="00F36CF0">
        <w:rPr>
          <w:szCs w:val="24"/>
          <w:lang w:val="lt-LT"/>
        </w:rPr>
        <w:br w:type="page"/>
      </w:r>
    </w:p>
    <w:p w14:paraId="4D42698A" w14:textId="77777777" w:rsidR="00F36CF0" w:rsidRDefault="00F36CF0" w:rsidP="00F36CF0">
      <w:pPr>
        <w:spacing w:after="20"/>
        <w:jc w:val="both"/>
        <w:rPr>
          <w:lang w:val="lt-LT"/>
        </w:rPr>
      </w:pPr>
    </w:p>
    <w:p w14:paraId="577ED2D0" w14:textId="77777777" w:rsidR="00F36CF0" w:rsidRPr="00F36CF0" w:rsidRDefault="00F36CF0">
      <w:pPr>
        <w:overflowPunct/>
        <w:autoSpaceDE/>
        <w:autoSpaceDN/>
        <w:adjustRightInd/>
        <w:textAlignment w:val="auto"/>
      </w:pPr>
    </w:p>
    <w:p w14:paraId="63B915AE" w14:textId="59DB920D" w:rsidR="00DA4B3E" w:rsidRPr="00875C7F" w:rsidRDefault="00DA4B3E" w:rsidP="005D7170">
      <w:pPr>
        <w:keepLines/>
        <w:suppressAutoHyphens/>
        <w:overflowPunct/>
        <w:spacing w:line="283" w:lineRule="auto"/>
        <w:jc w:val="center"/>
        <w:textAlignment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lt-LT"/>
        </w:rPr>
      </w:pPr>
      <w:r w:rsidRPr="00875C7F">
        <w:rPr>
          <w:rFonts w:ascii="Times New Roman" w:hAnsi="Times New Roman"/>
          <w:b/>
          <w:bCs/>
          <w:caps/>
          <w:color w:val="000000"/>
          <w:sz w:val="24"/>
          <w:szCs w:val="24"/>
          <w:lang w:val="lt-LT"/>
        </w:rPr>
        <w:t>valstybės (strategini</w:t>
      </w:r>
      <w:r w:rsidR="00972D61">
        <w:rPr>
          <w:rFonts w:ascii="Times New Roman" w:hAnsi="Times New Roman"/>
          <w:b/>
          <w:bCs/>
          <w:caps/>
          <w:color w:val="000000"/>
          <w:sz w:val="24"/>
          <w:szCs w:val="24"/>
          <w:lang w:val="lt-LT"/>
        </w:rPr>
        <w:t>ų</w:t>
      </w:r>
      <w:r w:rsidRPr="00875C7F">
        <w:rPr>
          <w:rFonts w:ascii="Times New Roman" w:hAnsi="Times New Roman"/>
          <w:b/>
          <w:bCs/>
          <w:caps/>
          <w:color w:val="000000"/>
          <w:sz w:val="24"/>
          <w:szCs w:val="24"/>
          <w:lang w:val="lt-LT"/>
        </w:rPr>
        <w:t>) švietimo stebėsenos rodiklių aprašai</w:t>
      </w:r>
    </w:p>
    <w:p w14:paraId="4E81A653" w14:textId="77777777" w:rsidR="00DA4B3E" w:rsidRPr="00875C7F" w:rsidRDefault="00DA4B3E" w:rsidP="00DA4B3E">
      <w:pPr>
        <w:suppressAutoHyphens/>
        <w:overflowPunct/>
        <w:spacing w:line="283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5ED6B07E" w14:textId="05430554" w:rsidR="00DA4B3E" w:rsidRPr="00875C7F" w:rsidRDefault="00FF69C0" w:rsidP="007F6920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>
        <w:rPr>
          <w:rFonts w:ascii="Times New Roman" w:hAnsi="Times New Roman"/>
          <w:b/>
          <w:sz w:val="24"/>
          <w:szCs w:val="24"/>
          <w:lang w:val="lt-LT" w:eastAsia="en-GB"/>
        </w:rPr>
        <w:t xml:space="preserve">1. </w:t>
      </w:r>
      <w:r w:rsidR="00DA4B3E" w:rsidRPr="00875C7F">
        <w:rPr>
          <w:rFonts w:ascii="Times New Roman" w:hAnsi="Times New Roman"/>
          <w:b/>
          <w:sz w:val="24"/>
          <w:szCs w:val="24"/>
          <w:lang w:val="lt-LT" w:eastAsia="en-GB"/>
        </w:rPr>
        <w:t>Terminai:</w:t>
      </w:r>
    </w:p>
    <w:p w14:paraId="6D3DB2A7" w14:textId="0E85AC9E" w:rsidR="00DA4B3E" w:rsidRDefault="00DA4B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Ataskaitinė diena</w:t>
      </w:r>
    </w:p>
    <w:p w14:paraId="393BDAA1" w14:textId="77777777" w:rsidR="00647963" w:rsidRPr="007F6920" w:rsidRDefault="0064796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p w14:paraId="4A454698" w14:textId="5E394745" w:rsidR="009959DB" w:rsidRPr="00875C7F" w:rsidRDefault="00DA4B3E" w:rsidP="007F6920">
      <w:pPr>
        <w:overflowPunct/>
        <w:autoSpaceDE/>
        <w:autoSpaceDN/>
        <w:adjustRightInd/>
        <w:spacing w:before="120" w:after="120"/>
        <w:ind w:firstLine="851"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sz w:val="24"/>
          <w:szCs w:val="24"/>
          <w:lang w:val="lt-LT" w:eastAsia="en-GB"/>
        </w:rPr>
        <w:t>Tai diena, kuriai fiksuojamos skaičiuojamų rodiklių reikšmės.</w:t>
      </w:r>
      <w:r w:rsidR="00CE73A8">
        <w:rPr>
          <w:rFonts w:ascii="Times New Roman" w:hAnsi="Times New Roman"/>
          <w:sz w:val="24"/>
          <w:szCs w:val="24"/>
          <w:lang w:val="lt-LT" w:eastAsia="en-GB"/>
        </w:rPr>
        <w:t xml:space="preserve"> F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orm</w:t>
      </w:r>
      <w:r w:rsidR="00CE73A8">
        <w:rPr>
          <w:rFonts w:ascii="Times New Roman" w:hAnsi="Times New Roman"/>
          <w:sz w:val="24"/>
          <w:szCs w:val="24"/>
          <w:lang w:val="lt-LT" w:eastAsia="en-GB"/>
        </w:rPr>
        <w:t>o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s</w:t>
      </w:r>
      <w:r w:rsidR="00CE73A8">
        <w:rPr>
          <w:rFonts w:ascii="Times New Roman" w:hAnsi="Times New Roman"/>
          <w:sz w:val="24"/>
          <w:szCs w:val="24"/>
          <w:lang w:val="lt-LT" w:eastAsia="en-GB"/>
        </w:rPr>
        <w:t>e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 xml:space="preserve"> vedamų rodiklių ataskaitinė diena priklauso nuo duomenų šaltinio.</w:t>
      </w:r>
    </w:p>
    <w:p w14:paraId="71AD7076" w14:textId="2A66070E" w:rsidR="009959DB" w:rsidRPr="00875C7F" w:rsidRDefault="00DA4B3E" w:rsidP="007F6920">
      <w:pPr>
        <w:overflowPunct/>
        <w:autoSpaceDE/>
        <w:autoSpaceDN/>
        <w:adjustRightInd/>
        <w:spacing w:before="120" w:after="120"/>
        <w:ind w:firstLine="851"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sz w:val="24"/>
          <w:szCs w:val="24"/>
          <w:lang w:val="lt-LT" w:eastAsia="en-GB"/>
        </w:rPr>
        <w:t>Ataskaitinė diena</w:t>
      </w:r>
      <w:r w:rsidR="00CE73A8" w:rsidRPr="007F6920">
        <w:rPr>
          <w:rFonts w:ascii="Times New Roman" w:hAnsi="Times New Roman"/>
          <w:sz w:val="24"/>
          <w:szCs w:val="24"/>
          <w:lang w:val="lt-LT" w:eastAsia="lt-LT"/>
        </w:rPr>
        <w:t> 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(pvz., 2018</w:t>
      </w:r>
      <w:r w:rsidR="00CE73A8" w:rsidRPr="007F6920">
        <w:rPr>
          <w:rFonts w:ascii="Times New Roman" w:hAnsi="Times New Roman"/>
          <w:sz w:val="24"/>
          <w:szCs w:val="24"/>
          <w:lang w:val="lt-LT" w:eastAsia="lt-LT"/>
        </w:rPr>
        <w:t> 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m</w:t>
      </w:r>
      <w:r w:rsidR="00CE73A8">
        <w:rPr>
          <w:rFonts w:ascii="Times New Roman" w:hAnsi="Times New Roman"/>
          <w:sz w:val="24"/>
          <w:szCs w:val="24"/>
          <w:lang w:val="lt-LT" w:eastAsia="en-GB"/>
        </w:rPr>
        <w:t>.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), kuriai skaičiuojamas asmens amžius – (2019</w:t>
      </w:r>
      <w:r w:rsidR="00CE73A8" w:rsidRPr="007F6920">
        <w:rPr>
          <w:rFonts w:ascii="Times New Roman" w:hAnsi="Times New Roman"/>
          <w:sz w:val="24"/>
          <w:szCs w:val="24"/>
          <w:lang w:val="lt-LT" w:eastAsia="lt-LT"/>
        </w:rPr>
        <w:t> m. sausio</w:t>
      </w:r>
      <w:r w:rsidR="00CE73A8">
        <w:rPr>
          <w:rFonts w:ascii="Times New Roman" w:hAnsi="Times New Roman"/>
          <w:sz w:val="24"/>
          <w:szCs w:val="24"/>
          <w:lang w:val="lt-LT" w:eastAsia="en-GB"/>
        </w:rPr>
        <w:t xml:space="preserve"> 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1</w:t>
      </w:r>
      <w:r w:rsidR="00CE73A8" w:rsidRPr="007F6920">
        <w:rPr>
          <w:rFonts w:ascii="Times New Roman" w:hAnsi="Times New Roman"/>
          <w:sz w:val="24"/>
          <w:szCs w:val="24"/>
          <w:lang w:val="lt-LT" w:eastAsia="lt-LT"/>
        </w:rPr>
        <w:t> d.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 xml:space="preserve">) imtinai, </w:t>
      </w: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visiems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 xml:space="preserve"> rodikliams.</w:t>
      </w:r>
    </w:p>
    <w:p w14:paraId="2AE0B0CE" w14:textId="272975AF" w:rsidR="00DA4B3E" w:rsidRPr="00875C7F" w:rsidRDefault="00DA4B3E" w:rsidP="007F6920">
      <w:pPr>
        <w:overflowPunct/>
        <w:autoSpaceDE/>
        <w:autoSpaceDN/>
        <w:adjustRightInd/>
        <w:spacing w:before="120" w:after="120"/>
        <w:ind w:firstLine="851"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sz w:val="24"/>
          <w:szCs w:val="24"/>
          <w:lang w:val="lt-LT" w:eastAsia="en-GB"/>
        </w:rPr>
        <w:t>Skaičiuojant mokinių ir pedagogų skaičių, ataskaitinė diena priklauso nuo ISCED</w:t>
      </w:r>
      <w:r w:rsidR="00CE73A8" w:rsidRPr="007F6920">
        <w:rPr>
          <w:rFonts w:ascii="Times New Roman" w:hAnsi="Times New Roman"/>
          <w:sz w:val="24"/>
          <w:szCs w:val="24"/>
          <w:lang w:val="lt-LT" w:eastAsia="lt-LT"/>
        </w:rPr>
        <w:t> 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lygmens ir rodiklio detalumo:</w:t>
      </w:r>
    </w:p>
    <w:tbl>
      <w:tblPr>
        <w:tblW w:w="87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714"/>
        <w:gridCol w:w="1890"/>
        <w:gridCol w:w="6"/>
      </w:tblGrid>
      <w:tr w:rsidR="00DA4B3E" w:rsidRPr="00875C7F" w14:paraId="6BC4394C" w14:textId="77777777" w:rsidTr="12AF3AE8">
        <w:trPr>
          <w:trHeight w:val="220"/>
        </w:trPr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EB896F" w14:textId="7FEA62FF" w:rsidR="00DA4B3E" w:rsidRPr="00875C7F" w:rsidRDefault="00DA4B3E" w:rsidP="007F69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  <w:t>(</w:t>
            </w:r>
            <w:r w:rsidR="00CE73A8"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  <w:t>P</w:t>
            </w:r>
            <w:r w:rsidRPr="00875C7F"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  <w:t>vz. 2018</w:t>
            </w:r>
            <w:r w:rsidR="00CE73A8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  <w:t>m</w:t>
            </w:r>
            <w:r w:rsidR="00CE73A8"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  <w:t>)</w:t>
            </w:r>
          </w:p>
        </w:tc>
        <w:tc>
          <w:tcPr>
            <w:tcW w:w="36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041C73" w14:textId="77777777" w:rsidR="00DA4B3E" w:rsidRPr="00875C7F" w:rsidRDefault="00DA4B3E" w:rsidP="007F69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  <w:t>Ataskaitinės dienos metiniams rodikliams</w:t>
            </w:r>
          </w:p>
        </w:tc>
      </w:tr>
      <w:tr w:rsidR="00DA4B3E" w:rsidRPr="00875C7F" w14:paraId="733D7A9F" w14:textId="77777777" w:rsidTr="12AF3AE8">
        <w:trPr>
          <w:gridAfter w:val="1"/>
          <w:wAfter w:w="6" w:type="dxa"/>
          <w:trHeight w:val="260"/>
        </w:trPr>
        <w:tc>
          <w:tcPr>
            <w:tcW w:w="5103" w:type="dxa"/>
            <w:vMerge/>
          </w:tcPr>
          <w:p w14:paraId="61D70A6C" w14:textId="77777777" w:rsidR="00DA4B3E" w:rsidRPr="00875C7F" w:rsidRDefault="00DA4B3E" w:rsidP="007F6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B7CE25" w14:textId="77777777" w:rsidR="00DA4B3E" w:rsidRPr="00875C7F" w:rsidRDefault="00DA4B3E" w:rsidP="007F69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  <w:t>Mokinių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6C0D0C" w14:textId="361387FB" w:rsidR="00DA4B3E" w:rsidRPr="00875C7F" w:rsidRDefault="00DA4B3E" w:rsidP="007F69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b/>
                <w:bCs/>
                <w:sz w:val="24"/>
                <w:szCs w:val="24"/>
                <w:lang w:val="lt-LT" w:eastAsia="en-GB"/>
              </w:rPr>
              <w:t>Pedag</w:t>
            </w:r>
            <w:r w:rsidR="4B426AC1" w:rsidRPr="00875C7F">
              <w:rPr>
                <w:rFonts w:ascii="Times New Roman" w:hAnsi="Times New Roman"/>
                <w:b/>
                <w:bCs/>
                <w:sz w:val="24"/>
                <w:szCs w:val="24"/>
                <w:lang w:val="lt-LT" w:eastAsia="en-GB"/>
              </w:rPr>
              <w:t>oginių darbuotojų</w:t>
            </w:r>
          </w:p>
        </w:tc>
      </w:tr>
      <w:tr w:rsidR="00DA4B3E" w:rsidRPr="00875C7F" w14:paraId="48F432FA" w14:textId="77777777" w:rsidTr="12AF3AE8">
        <w:trPr>
          <w:gridAfter w:val="1"/>
          <w:wAfter w:w="6" w:type="dxa"/>
          <w:trHeight w:val="320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9609DE" w14:textId="2DAB3FC0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CE73A8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0</w:t>
            </w:r>
          </w:p>
          <w:p w14:paraId="4F0556E6" w14:textId="77777777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(ikimokyklinis ugdymas)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E399D0" w14:textId="1DB96359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(2018-)</w:t>
            </w:r>
            <w:r w:rsidR="00CE73A8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="08EE6B98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09-01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907564" w14:textId="6C250274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(2018-)</w:t>
            </w:r>
            <w:r w:rsidR="00CE73A8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="08EE6B98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10-01</w:t>
            </w:r>
          </w:p>
        </w:tc>
      </w:tr>
      <w:tr w:rsidR="00DA4B3E" w:rsidRPr="00875C7F" w14:paraId="004B6E95" w14:textId="77777777" w:rsidTr="12AF3AE8">
        <w:trPr>
          <w:gridAfter w:val="1"/>
          <w:wAfter w:w="6" w:type="dxa"/>
          <w:trHeight w:val="240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B547CC2" w14:textId="62DC1406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CE73A8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 (pradinis ugdymas)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42F372" w14:textId="2FF91BFF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(2018-)</w:t>
            </w:r>
            <w:r w:rsidR="00CE73A8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09-01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823581" w14:textId="02B3DC1C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(2018-)</w:t>
            </w:r>
            <w:r w:rsidR="00CE73A8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10-01</w:t>
            </w:r>
          </w:p>
        </w:tc>
      </w:tr>
      <w:tr w:rsidR="00DA4B3E" w:rsidRPr="00875C7F" w14:paraId="20640E0F" w14:textId="77777777" w:rsidTr="12AF3AE8">
        <w:trPr>
          <w:gridAfter w:val="1"/>
          <w:wAfter w:w="6" w:type="dxa"/>
          <w:trHeight w:val="300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B2F0D8" w14:textId="7CB17895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CE73A8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</w:t>
            </w:r>
            <w:r w:rsidR="00CE73A8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(pagrindinis ugdymas)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CE6577" w14:textId="3F6BE6DD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(2018-)</w:t>
            </w:r>
            <w:r w:rsidR="00CE73A8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09-01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17354A" w14:textId="29847425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(2018-)</w:t>
            </w:r>
            <w:r w:rsidR="00CE73A8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10-01</w:t>
            </w:r>
          </w:p>
        </w:tc>
      </w:tr>
      <w:tr w:rsidR="00DA4B3E" w:rsidRPr="00875C7F" w14:paraId="153B71D0" w14:textId="77777777" w:rsidTr="12AF3AE8">
        <w:trPr>
          <w:gridAfter w:val="1"/>
          <w:wAfter w:w="6" w:type="dxa"/>
          <w:trHeight w:val="300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84F482C" w14:textId="15C4363E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CE73A8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</w:t>
            </w:r>
            <w:r w:rsidR="00CE73A8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(vidurinis ugdymas)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909BB2" w14:textId="2361A990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(2018-)</w:t>
            </w:r>
            <w:r w:rsidR="00CE73A8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09-01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B1E216" w14:textId="74B2C643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(2018-)</w:t>
            </w:r>
            <w:r w:rsidR="00CE73A8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10-01</w:t>
            </w:r>
          </w:p>
        </w:tc>
      </w:tr>
      <w:tr w:rsidR="00DA4B3E" w:rsidRPr="00875C7F" w14:paraId="2F8E7A88" w14:textId="77777777" w:rsidTr="12AF3AE8">
        <w:trPr>
          <w:gridAfter w:val="1"/>
          <w:wAfter w:w="6" w:type="dxa"/>
          <w:trHeight w:val="300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9E090ED" w14:textId="075FC0B0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CE73A8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</w:t>
            </w:r>
            <w:r w:rsidR="00CE73A8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(profesinis mokymas </w:t>
            </w:r>
            <w:r w:rsidR="00EC748A">
              <w:rPr>
                <w:rFonts w:ascii="Times New Roman" w:hAnsi="Times New Roman"/>
                <w:sz w:val="24"/>
                <w:szCs w:val="24"/>
                <w:lang w:val="lt-LT" w:eastAsia="en-GB"/>
              </w:rPr>
              <w:t>įgijus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vidurinį išsilavinimą)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24ADCA" w14:textId="7F6FCB18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(2018-)</w:t>
            </w:r>
            <w:r w:rsidR="00EC748A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10-01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2BE21D" w14:textId="7ECF4988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(2018-)</w:t>
            </w:r>
            <w:r w:rsidR="00EC748A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10-01</w:t>
            </w:r>
          </w:p>
        </w:tc>
      </w:tr>
      <w:tr w:rsidR="00DA4B3E" w:rsidRPr="00875C7F" w14:paraId="6A23DF7C" w14:textId="77777777" w:rsidTr="12AF3AE8">
        <w:trPr>
          <w:gridAfter w:val="1"/>
          <w:wAfter w:w="6" w:type="dxa"/>
          <w:trHeight w:val="300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00310C4" w14:textId="7AD1461B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EC748A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</w:t>
            </w:r>
            <w:r w:rsidR="00EC748A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(bakalauro ir profesinio bakalauro studijos)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A72045" w14:textId="497B761D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(2018-)</w:t>
            </w:r>
            <w:r w:rsidR="00EC748A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10-01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8DD4A6" w14:textId="206F1D90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(2018-)</w:t>
            </w:r>
            <w:r w:rsidR="00EC748A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10-01</w:t>
            </w:r>
          </w:p>
        </w:tc>
      </w:tr>
      <w:tr w:rsidR="00DA4B3E" w:rsidRPr="00875C7F" w14:paraId="7DBF8CD9" w14:textId="77777777" w:rsidTr="12AF3AE8">
        <w:trPr>
          <w:gridAfter w:val="1"/>
          <w:wAfter w:w="6" w:type="dxa"/>
          <w:trHeight w:val="300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D41898F" w14:textId="61CDEDC9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EC748A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7 (magistrantūros studijos)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473A45" w14:textId="34281502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(2018-)</w:t>
            </w:r>
            <w:r w:rsidR="00EC748A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10-01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9344B5" w14:textId="00BAB12B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(2018-)</w:t>
            </w:r>
            <w:r w:rsidR="00EC748A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10-01</w:t>
            </w:r>
          </w:p>
        </w:tc>
      </w:tr>
      <w:tr w:rsidR="00DA4B3E" w:rsidRPr="00875C7F" w14:paraId="455FF56E" w14:textId="77777777" w:rsidTr="12AF3AE8">
        <w:trPr>
          <w:gridAfter w:val="1"/>
          <w:wAfter w:w="6" w:type="dxa"/>
          <w:trHeight w:val="300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88B4A68" w14:textId="152B5E05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EC748A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8 (doktorantūra)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B24F12" w14:textId="3BC29D6A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(2018-)</w:t>
            </w:r>
            <w:r w:rsidR="00EC748A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12-31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9056D5" w14:textId="341DC84F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(2018-)</w:t>
            </w:r>
            <w:r w:rsidR="00EC748A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10-01</w:t>
            </w:r>
          </w:p>
        </w:tc>
      </w:tr>
    </w:tbl>
    <w:p w14:paraId="0D5764D1" w14:textId="77777777" w:rsidR="00DA4B3E" w:rsidRPr="007F6920" w:rsidRDefault="00DA4B3E" w:rsidP="00DA4B3E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p w14:paraId="36C5F008" w14:textId="3A2CFB5F" w:rsidR="00647963" w:rsidRDefault="00DA4B3E" w:rsidP="00DA4B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 xml:space="preserve">Asmenys, besimokantys </w:t>
      </w:r>
      <w:r w:rsidR="005554C2">
        <w:rPr>
          <w:rFonts w:ascii="Times New Roman" w:hAnsi="Times New Roman"/>
          <w:b/>
          <w:sz w:val="24"/>
          <w:szCs w:val="24"/>
          <w:lang w:val="lt-LT" w:eastAsia="en-GB"/>
        </w:rPr>
        <w:t xml:space="preserve">pagal </w:t>
      </w: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tam tikr</w:t>
      </w:r>
      <w:r w:rsidR="005554C2">
        <w:rPr>
          <w:rFonts w:ascii="Times New Roman" w:hAnsi="Times New Roman"/>
          <w:b/>
          <w:sz w:val="24"/>
          <w:szCs w:val="24"/>
          <w:lang w:val="lt-LT" w:eastAsia="en-GB"/>
        </w:rPr>
        <w:t>ą</w:t>
      </w: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 xml:space="preserve"> ISCED</w:t>
      </w:r>
      <w:r w:rsidR="00EC748A" w:rsidRPr="00406240">
        <w:rPr>
          <w:rFonts w:ascii="Times New Roman" w:hAnsi="Times New Roman"/>
          <w:sz w:val="24"/>
          <w:szCs w:val="24"/>
          <w:lang w:eastAsia="lt-LT"/>
        </w:rPr>
        <w:t> </w:t>
      </w: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lygmen</w:t>
      </w:r>
      <w:r w:rsidR="005554C2">
        <w:rPr>
          <w:rFonts w:ascii="Times New Roman" w:hAnsi="Times New Roman"/>
          <w:b/>
          <w:sz w:val="24"/>
          <w:szCs w:val="24"/>
          <w:lang w:val="lt-LT" w:eastAsia="en-GB"/>
        </w:rPr>
        <w:t>į</w:t>
      </w:r>
    </w:p>
    <w:p w14:paraId="6CC34FF5" w14:textId="6AB4335E" w:rsidR="00DA4B3E" w:rsidRPr="007F6920" w:rsidRDefault="00DA4B3E" w:rsidP="00DA4B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p w14:paraId="1BDF6663" w14:textId="0B83B5B3" w:rsidR="00DA4B3E" w:rsidRPr="00875C7F" w:rsidRDefault="00DA4B3E" w:rsidP="007F6920">
      <w:pPr>
        <w:overflowPunct/>
        <w:autoSpaceDE/>
        <w:autoSpaceDN/>
        <w:adjustRightInd/>
        <w:spacing w:before="40" w:after="40"/>
        <w:ind w:firstLine="851"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sz w:val="24"/>
          <w:szCs w:val="24"/>
          <w:lang w:val="lt-LT" w:eastAsia="en-GB"/>
        </w:rPr>
        <w:t>Tai asmenys, kurie einamųjų metų ataskaitinę dieną įregistruoti švietimo įstaigoje ir atiti</w:t>
      </w:r>
      <w:r w:rsidR="00EC748A">
        <w:rPr>
          <w:rFonts w:ascii="Times New Roman" w:hAnsi="Times New Roman"/>
          <w:sz w:val="24"/>
          <w:szCs w:val="24"/>
          <w:lang w:val="lt-LT" w:eastAsia="en-GB"/>
        </w:rPr>
        <w:t>n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k</w:t>
      </w:r>
      <w:r w:rsidR="00EC748A">
        <w:rPr>
          <w:rFonts w:ascii="Times New Roman" w:hAnsi="Times New Roman"/>
          <w:sz w:val="24"/>
          <w:szCs w:val="24"/>
          <w:lang w:val="lt-LT" w:eastAsia="en-GB"/>
        </w:rPr>
        <w:t>a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 xml:space="preserve"> žemiau numatytas sąlygas:</w:t>
      </w:r>
    </w:p>
    <w:tbl>
      <w:tblPr>
        <w:tblW w:w="92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1223"/>
        <w:gridCol w:w="2520"/>
        <w:gridCol w:w="4871"/>
      </w:tblGrid>
      <w:tr w:rsidR="00DA4B3E" w:rsidRPr="00875C7F" w14:paraId="75D9BFB6" w14:textId="77777777" w:rsidTr="001C7319">
        <w:trPr>
          <w:trHeight w:val="60"/>
          <w:tblHeader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67AB85" w14:textId="77777777" w:rsidR="00DA4B3E" w:rsidRPr="00875C7F" w:rsidRDefault="00DA4B3E" w:rsidP="007F69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Eil. Nr.</w:t>
            </w: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2BF90F" w14:textId="77777777" w:rsidR="00DA4B3E" w:rsidRPr="00875C7F" w:rsidRDefault="00DA4B3E" w:rsidP="007F69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ISCED lygmuo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FEBC4B" w14:textId="61F3132E" w:rsidR="00DA4B3E" w:rsidRPr="00875C7F" w:rsidRDefault="00DA4B3E" w:rsidP="007F69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Lygmens pavadinimas</w:t>
            </w:r>
          </w:p>
        </w:tc>
        <w:tc>
          <w:tcPr>
            <w:tcW w:w="4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8A6F39" w14:textId="77777777" w:rsidR="00DA4B3E" w:rsidRPr="00875C7F" w:rsidRDefault="00DA4B3E" w:rsidP="007F69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Aprašymas</w:t>
            </w:r>
          </w:p>
        </w:tc>
      </w:tr>
      <w:tr w:rsidR="00DA4B3E" w:rsidRPr="00951CFF" w14:paraId="6D6D3CFE" w14:textId="77777777" w:rsidTr="001C7319">
        <w:trPr>
          <w:trHeight w:val="60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9C996F" w14:textId="77777777" w:rsidR="00DA4B3E" w:rsidRPr="00875C7F" w:rsidRDefault="00DA4B3E" w:rsidP="00DA4B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B71BF4" w14:textId="56DE3A9D" w:rsidR="00DA4B3E" w:rsidRPr="00875C7F" w:rsidRDefault="00DA4B3E" w:rsidP="00DA4B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ISCED</w:t>
            </w:r>
            <w:r w:rsidR="00951CFF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B8374E" w14:textId="77777777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Ikimokyklinis ugdymas</w:t>
            </w:r>
          </w:p>
          <w:p w14:paraId="082E991C" w14:textId="77777777" w:rsidR="00DA4B3E" w:rsidRPr="00875C7F" w:rsidRDefault="00DA4B3E" w:rsidP="007F6920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B47EB1" w14:textId="43C7C9AE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Lygmuo, atitinkantis ikimokyklinio ir priešmokyklinio ugdymo programas vaikams nuo gimimo iki jam pradedamas teikti pradinis ugdymas</w:t>
            </w:r>
            <w:r w:rsidR="00951CF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</w:tr>
      <w:tr w:rsidR="00DA4B3E" w:rsidRPr="008B0C20" w14:paraId="2904BB00" w14:textId="77777777" w:rsidTr="001C7319">
        <w:trPr>
          <w:trHeight w:val="60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C9BD4F" w14:textId="77777777" w:rsidR="00DA4B3E" w:rsidRPr="00875C7F" w:rsidRDefault="00DA4B3E" w:rsidP="00DA4B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703BDD" w14:textId="267B87C8" w:rsidR="00DA4B3E" w:rsidRPr="00875C7F" w:rsidRDefault="00DA4B3E" w:rsidP="00DA4B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ISCED</w:t>
            </w:r>
            <w:r w:rsidR="00951CFF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B58804" w14:textId="77777777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Pradinis ugdymas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2FEF85" w14:textId="6C14C8F6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Lygmuo, atitinkantis pradinio ugdymo programas nuo 7</w:t>
            </w:r>
            <w:r w:rsidR="00951CFF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(6)</w:t>
            </w:r>
            <w:r w:rsidR="00951CFF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metų, suteikiančias teisę įgyti pradinį išsilavinimą</w:t>
            </w:r>
            <w:r w:rsidR="00951CF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</w:tr>
      <w:tr w:rsidR="00DA4B3E" w:rsidRPr="008B0C20" w14:paraId="07860C47" w14:textId="77777777" w:rsidTr="001C7319">
        <w:trPr>
          <w:trHeight w:val="60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86C83E" w14:textId="77777777" w:rsidR="00DA4B3E" w:rsidRPr="00875C7F" w:rsidRDefault="00DA4B3E" w:rsidP="00DA4B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BCB2D1" w14:textId="746E863E" w:rsidR="00DA4B3E" w:rsidRPr="00875C7F" w:rsidRDefault="00DA4B3E" w:rsidP="00DA4B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ISCED</w:t>
            </w:r>
            <w:r w:rsidR="00951CFF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24A98E" w14:textId="77777777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Pagrindinis ugdymas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899E2E" w14:textId="5522A5CB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Lygmuo, atitinkantis pagrindinio ugdymo programas, suteikiančias teisę įgyti pagrindinį išsilavinimą, ir profesinio mokymo programas, suteikiančias teisę įgyti pagrindinį išsilavinimą ir kvalifikaciją ar teisę atlikti darbą arba darbinę funkciją</w:t>
            </w:r>
            <w:r w:rsidR="00951CF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</w:tr>
      <w:tr w:rsidR="00DA4B3E" w:rsidRPr="008B0C20" w14:paraId="5ACCA9DA" w14:textId="77777777" w:rsidTr="001C7319">
        <w:trPr>
          <w:trHeight w:val="60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91B0CC" w14:textId="77777777" w:rsidR="00DA4B3E" w:rsidRPr="00875C7F" w:rsidRDefault="00DA4B3E" w:rsidP="00DA4B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lastRenderedPageBreak/>
              <w:t>4.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385402" w14:textId="4F20E28C" w:rsidR="00DA4B3E" w:rsidRPr="00875C7F" w:rsidRDefault="00DA4B3E" w:rsidP="00DA4B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ISCED</w:t>
            </w:r>
            <w:r w:rsidR="00951CFF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FB98A8" w14:textId="77777777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Vidurinis ugdymas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1C4D41" w14:textId="6F48B134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Lygmuo, atitinkantis vidurinio ugdymo programas, suteikiančias teisę įgyti vidurinį išsilavinimą, ir profesinio mokymo programas, suteikiančias teisę įgyti vidurinį išsilavinimą ir kvalifikaciją ar teisę atlikti darbą arba darbinę funkciją</w:t>
            </w:r>
            <w:r w:rsidR="00951CF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</w:tr>
      <w:tr w:rsidR="00DA4B3E" w:rsidRPr="008B0C20" w14:paraId="291579AE" w14:textId="77777777" w:rsidTr="001C7319">
        <w:trPr>
          <w:trHeight w:val="60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9CF7F8" w14:textId="77777777" w:rsidR="00DA4B3E" w:rsidRPr="00875C7F" w:rsidRDefault="00DA4B3E" w:rsidP="00DA4B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5.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E1D4E3" w14:textId="3B9FEF99" w:rsidR="00DA4B3E" w:rsidRPr="00875C7F" w:rsidRDefault="00DA4B3E" w:rsidP="00DA4B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ISCED</w:t>
            </w:r>
            <w:r w:rsidR="00951CFF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B0E29A" w14:textId="01B79927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Profesinis mokymas </w:t>
            </w:r>
            <w:r w:rsidR="00951CF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įgijus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vidurinį išsilavinimą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F21B7D" w14:textId="7B7B151A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Lygmuo, atitinkantis profesinio mokymo programas </w:t>
            </w:r>
            <w:r w:rsidR="00951CF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įgijus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vidurinį išsilavinimą, suteikiančias teisę įgyti kvalifikaciją ar atlikti darbą arba darbinę funkciją</w:t>
            </w:r>
            <w:r w:rsidR="00F847A1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</w:tr>
      <w:tr w:rsidR="00DA4B3E" w:rsidRPr="00875C7F" w14:paraId="68285ADD" w14:textId="77777777" w:rsidTr="001C7319">
        <w:trPr>
          <w:trHeight w:val="60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E9D803" w14:textId="77777777" w:rsidR="00DA4B3E" w:rsidRPr="00875C7F" w:rsidRDefault="00DA4B3E" w:rsidP="00DA4B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6.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10AFBA" w14:textId="3BE57F88" w:rsidR="00DA4B3E" w:rsidRPr="00875C7F" w:rsidRDefault="00DA4B3E" w:rsidP="00DA4B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ISCED</w:t>
            </w:r>
            <w:r w:rsidR="00F847A1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3234BC" w14:textId="77777777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–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1DD2AF" w14:textId="6E5A6357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Lietuvos Respublikos teisės aktus</w:t>
            </w:r>
            <w:r w:rsidR="00F847A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nenustatytas švietimo programų lygmuo</w:t>
            </w:r>
            <w:r w:rsidR="00F847A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DA4B3E" w:rsidRPr="00875C7F" w14:paraId="2811CF5C" w14:textId="77777777" w:rsidTr="001C7319">
        <w:trPr>
          <w:trHeight w:val="60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32C193" w14:textId="77777777" w:rsidR="00DA4B3E" w:rsidRPr="00875C7F" w:rsidRDefault="00DA4B3E" w:rsidP="00DA4B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7.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3916D2" w14:textId="1CA1DFC4" w:rsidR="00DA4B3E" w:rsidRPr="00875C7F" w:rsidRDefault="00DA4B3E" w:rsidP="00DA4B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ISCED</w:t>
            </w:r>
            <w:r w:rsidR="00F847A1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2D37D9" w14:textId="77777777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Bakalauro ir profesinio bakalauro studijos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C47D90" w14:textId="0912300F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Lygmuo, atitinkantis</w:t>
            </w:r>
            <w:r w:rsidR="00F847A1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studijų programas, suteikiančias teisę įgyti bakalauro ar profesinio bakalauro laipsnį</w:t>
            </w:r>
            <w:r w:rsidR="00F847A1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</w:tr>
      <w:tr w:rsidR="00DA4B3E" w:rsidRPr="00875C7F" w14:paraId="49D799D7" w14:textId="77777777" w:rsidTr="001C7319">
        <w:trPr>
          <w:trHeight w:val="60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4CD24A" w14:textId="77777777" w:rsidR="00DA4B3E" w:rsidRPr="00875C7F" w:rsidRDefault="00DA4B3E" w:rsidP="00DA4B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8.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2C40DD" w14:textId="19CA585D" w:rsidR="00DA4B3E" w:rsidRPr="00875C7F" w:rsidRDefault="00DA4B3E" w:rsidP="00DA4B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ISCED</w:t>
            </w:r>
            <w:r w:rsidR="00F847A1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C15246" w14:textId="77777777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Magistrantūros studijos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7E2829" w14:textId="02ACA202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Lygmuo, atitinkantis</w:t>
            </w:r>
            <w:r w:rsidR="00F847A1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studijų programas, suteikiančias teisę įgyti magistro laipsnį</w:t>
            </w:r>
            <w:r w:rsidR="00F847A1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</w:tr>
      <w:tr w:rsidR="00DA4B3E" w:rsidRPr="008B0C20" w14:paraId="584BC895" w14:textId="77777777" w:rsidTr="001C7319">
        <w:trPr>
          <w:trHeight w:val="60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35AB23" w14:textId="77777777" w:rsidR="00DA4B3E" w:rsidRPr="00875C7F" w:rsidRDefault="00DA4B3E" w:rsidP="00DA4B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9.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F35C57" w14:textId="33CFDF60" w:rsidR="00DA4B3E" w:rsidRPr="00875C7F" w:rsidRDefault="00DA4B3E" w:rsidP="00DA4B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ISCED</w:t>
            </w:r>
            <w:r w:rsidR="00F847A1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2A74E9" w14:textId="77777777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Doktorantūra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D3D980" w14:textId="6F01C237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Lygmuo, atitinkantis mokslo ar meno doktorantūrą, suteikiančią teisę įgyti mokslo ar meno daktaro laipsnį</w:t>
            </w:r>
            <w:r w:rsidR="00F847A1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</w:tr>
    </w:tbl>
    <w:p w14:paraId="6E5AE819" w14:textId="77777777" w:rsidR="00DA4B3E" w:rsidRPr="00875C7F" w:rsidRDefault="00DA4B3E" w:rsidP="00DA4B3E">
      <w:pPr>
        <w:overflowPunct/>
        <w:autoSpaceDE/>
        <w:autoSpaceDN/>
        <w:adjustRightInd/>
        <w:spacing w:before="40" w:after="40"/>
        <w:ind w:left="34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35388481" w14:textId="77777777" w:rsidR="00647963" w:rsidRDefault="00DA4B3E" w:rsidP="00DA4B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 xml:space="preserve">Asmenys, </w:t>
      </w:r>
      <w:r w:rsidR="0053348E" w:rsidRPr="00875C7F">
        <w:rPr>
          <w:rFonts w:ascii="Times New Roman" w:hAnsi="Times New Roman"/>
          <w:b/>
          <w:sz w:val="24"/>
          <w:szCs w:val="24"/>
          <w:lang w:val="lt-LT" w:eastAsia="en-GB"/>
        </w:rPr>
        <w:t>p</w:t>
      </w: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agal amžiaus grupę priskiriami tam tikram ISCED lygmeniui</w:t>
      </w:r>
    </w:p>
    <w:p w14:paraId="3086FD78" w14:textId="48B925A4" w:rsidR="00DA4B3E" w:rsidRPr="007F6920" w:rsidRDefault="00DA4B3E" w:rsidP="00DA4B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p w14:paraId="45B6BE22" w14:textId="561B680C" w:rsidR="00DA4B3E" w:rsidRPr="00875C7F" w:rsidRDefault="00DA4B3E" w:rsidP="007F6920">
      <w:pPr>
        <w:overflowPunct/>
        <w:autoSpaceDE/>
        <w:autoSpaceDN/>
        <w:adjustRightInd/>
        <w:spacing w:before="40" w:after="40"/>
        <w:ind w:firstLine="851"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sz w:val="24"/>
          <w:szCs w:val="24"/>
          <w:lang w:val="lt-LT" w:eastAsia="en-GB"/>
        </w:rPr>
        <w:t>Tai asmenys, kurie einamųjų metų ataskaitinę dieną įregistruoti švietimo įstaigoje ir atiti</w:t>
      </w:r>
      <w:r w:rsidR="005554C2">
        <w:rPr>
          <w:rFonts w:ascii="Times New Roman" w:hAnsi="Times New Roman"/>
          <w:sz w:val="24"/>
          <w:szCs w:val="24"/>
          <w:lang w:val="lt-LT" w:eastAsia="en-GB"/>
        </w:rPr>
        <w:t>n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k</w:t>
      </w:r>
      <w:r w:rsidR="005554C2">
        <w:rPr>
          <w:rFonts w:ascii="Times New Roman" w:hAnsi="Times New Roman"/>
          <w:sz w:val="24"/>
          <w:szCs w:val="24"/>
          <w:lang w:val="lt-LT" w:eastAsia="en-GB"/>
        </w:rPr>
        <w:t>a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 xml:space="preserve"> žemiau numatytas sąlygas: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1701"/>
      </w:tblGrid>
      <w:tr w:rsidR="00DA4B3E" w:rsidRPr="00875C7F" w14:paraId="13D16AF6" w14:textId="77777777" w:rsidTr="00C8601E">
        <w:trPr>
          <w:trHeight w:val="2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A8FA84" w14:textId="77777777" w:rsidR="00DA4B3E" w:rsidRPr="00875C7F" w:rsidRDefault="00DA4B3E" w:rsidP="007F69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  <w:t>Švietimo lygmenys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9F5D78" w14:textId="77777777" w:rsidR="00DA4B3E" w:rsidRPr="00875C7F" w:rsidRDefault="00DA4B3E" w:rsidP="007F69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  <w:t>Skaidymo taisyklės</w:t>
            </w:r>
          </w:p>
        </w:tc>
      </w:tr>
      <w:tr w:rsidR="00DA4B3E" w:rsidRPr="00875C7F" w14:paraId="48F359D2" w14:textId="77777777" w:rsidTr="00C8601E">
        <w:trPr>
          <w:trHeight w:val="520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3CBA25" w14:textId="789FF413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D04EFC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0</w:t>
            </w:r>
            <w:r w:rsidR="00D04EF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(ikimokyklinis ugdymas)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DD077" w14:textId="205382B2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0</w:t>
            </w:r>
            <w:r w:rsidR="00C5646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–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</w:t>
            </w:r>
            <w:r w:rsidR="00D04EFC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DC255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66D7611F" w14:textId="77777777" w:rsidTr="00C8601E">
        <w:trPr>
          <w:trHeight w:val="2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0106F9" w14:textId="5AF99CE8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D04EFC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 (pradinis ugdymas)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55F57" w14:textId="2A43930B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7</w:t>
            </w:r>
            <w:r w:rsidR="00C5646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–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10</w:t>
            </w:r>
            <w:r w:rsidR="00D04EFC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DC255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2110D450" w14:textId="77777777" w:rsidTr="00C8601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1CC825" w14:textId="5314B19E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D04EFC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</w:t>
            </w:r>
            <w:r w:rsidR="00D04EF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(pagrindinis ugdymas)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70D94" w14:textId="72CFCB29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11</w:t>
            </w:r>
            <w:r w:rsidR="00C5646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–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16</w:t>
            </w:r>
            <w:r w:rsidR="00D04EFC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DC255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1B35CCB2" w14:textId="77777777" w:rsidTr="005D009C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2FBE8F" w14:textId="47FC0DB2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D04EFC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</w:t>
            </w:r>
            <w:r w:rsidR="00D04EF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(vidurinis ugdymas)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E4FBC" w14:textId="2488A1E8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17</w:t>
            </w:r>
            <w:r w:rsidR="00C5646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–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18</w:t>
            </w:r>
            <w:r w:rsidR="00D04EFC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1F0BB6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5D009C" w:rsidRPr="00875C7F" w14:paraId="348EDC53" w14:textId="77777777" w:rsidTr="005D009C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98B5D2" w14:textId="764CB0C8" w:rsidR="005D009C" w:rsidRPr="00875C7F" w:rsidRDefault="005D009C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D04EFC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</w:t>
            </w:r>
            <w:r w:rsidR="00D04EF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(profesinis mokymas </w:t>
            </w:r>
            <w:r w:rsidR="00D04E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įgijus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vidurinį išsilavinimą)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83F65A" w14:textId="2A755508" w:rsidR="005D009C" w:rsidRPr="00875C7F" w:rsidRDefault="005D009C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19–22</w:t>
            </w:r>
            <w:r w:rsidR="00D04EFC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1F0BB6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5D009C" w:rsidRPr="00875C7F" w14:paraId="67502AE3" w14:textId="77777777" w:rsidTr="005D009C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73D520" w14:textId="65B8CC62" w:rsidR="005D009C" w:rsidRPr="00875C7F" w:rsidRDefault="005D009C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D04EFC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</w:t>
            </w:r>
            <w:r w:rsidR="00D04EF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(bakalauro ir profesinio bakalauro studijos)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3F9BA" w14:textId="050A1C25" w:rsidR="005D009C" w:rsidRPr="00875C7F" w:rsidRDefault="005D009C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19</w:t>
            </w:r>
            <w:r w:rsidR="00D04E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22</w:t>
            </w:r>
            <w:r w:rsidR="00D04EFC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1F0BB6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5D8EE714" w14:textId="77777777" w:rsidTr="00C8601E">
        <w:trPr>
          <w:trHeight w:val="5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761175" w14:textId="73BAC0E5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D04EFC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7 (magistrantūros studijos)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87220" w14:textId="7F87D7DD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23</w:t>
            </w:r>
            <w:r w:rsidR="00C5646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–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24</w:t>
            </w:r>
            <w:r w:rsidR="00D04EFC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1F0BB6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6F135BF5" w14:textId="77777777" w:rsidTr="00C8601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1A993E" w14:textId="28FC1378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D04EFC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8 (doktorantūra)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5A3A2" w14:textId="7D0369F3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25</w:t>
            </w:r>
            <w:r w:rsidR="00C5646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–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29</w:t>
            </w:r>
            <w:r w:rsidR="00D04EFC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1F0BB6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437EA7B0" w14:textId="50811D7E" w:rsidR="00715156" w:rsidRPr="00875C7F" w:rsidRDefault="00715156" w:rsidP="004088CC">
      <w:pPr>
        <w:overflowPunct/>
        <w:autoSpaceDE/>
        <w:autoSpaceDN/>
        <w:adjustRightInd/>
        <w:spacing w:before="40" w:after="40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6CF3F57C" w14:textId="567F8227" w:rsidR="00DA4B3E" w:rsidRPr="00875C7F" w:rsidRDefault="00DA4B3E" w:rsidP="00DA4B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Švietimo įstaigos, kuriose einamaisiais metais mokoma pagal tam tikro ISCED</w:t>
      </w:r>
      <w:r w:rsidR="00D04EFC" w:rsidRPr="00406240">
        <w:rPr>
          <w:rFonts w:ascii="Times New Roman" w:hAnsi="Times New Roman"/>
          <w:sz w:val="24"/>
          <w:szCs w:val="24"/>
          <w:lang w:eastAsia="lt-LT"/>
        </w:rPr>
        <w:t> </w:t>
      </w: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lygmens programas</w:t>
      </w:r>
    </w:p>
    <w:p w14:paraId="661D7B20" w14:textId="77777777" w:rsidR="00DA4B3E" w:rsidRPr="00875C7F" w:rsidRDefault="00DA4B3E" w:rsidP="00DA4B3E">
      <w:pPr>
        <w:overflowPunct/>
        <w:autoSpaceDE/>
        <w:autoSpaceDN/>
        <w:adjustRightInd/>
        <w:spacing w:before="40" w:after="40"/>
        <w:ind w:left="34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3FC6CC3F" w14:textId="5737D344" w:rsidR="009959DB" w:rsidRPr="00875C7F" w:rsidRDefault="00DA4B3E" w:rsidP="007F6920">
      <w:pPr>
        <w:overflowPunct/>
        <w:autoSpaceDE/>
        <w:autoSpaceDN/>
        <w:adjustRightInd/>
        <w:spacing w:before="40" w:after="40"/>
        <w:ind w:left="34" w:firstLine="817"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sz w:val="24"/>
          <w:szCs w:val="24"/>
          <w:lang w:val="lt-LT" w:eastAsia="en-GB"/>
        </w:rPr>
        <w:t>Tai įstaigos, kuriose einamųjų metų ataskaitinę dieną buvo mokinių, besimokančių pagal atitinkamą ISCED</w:t>
      </w:r>
      <w:r w:rsidR="00D04EFC" w:rsidRPr="007F6920">
        <w:rPr>
          <w:rFonts w:ascii="Times New Roman" w:hAnsi="Times New Roman"/>
          <w:sz w:val="24"/>
          <w:szCs w:val="24"/>
          <w:lang w:val="lt-LT" w:eastAsia="lt-LT"/>
        </w:rPr>
        <w:t> 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lygmenį.</w:t>
      </w:r>
    </w:p>
    <w:p w14:paraId="140955D1" w14:textId="48880E79" w:rsidR="00DA4B3E" w:rsidRPr="00875C7F" w:rsidRDefault="00DA4B3E" w:rsidP="007F6920">
      <w:pPr>
        <w:overflowPunct/>
        <w:autoSpaceDE/>
        <w:autoSpaceDN/>
        <w:adjustRightInd/>
        <w:spacing w:before="40" w:after="40"/>
        <w:ind w:left="34" w:firstLine="817"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sz w:val="24"/>
          <w:szCs w:val="24"/>
          <w:lang w:val="lt-LT" w:eastAsia="en-GB"/>
        </w:rPr>
        <w:t>Neformaliojo vaikų švietimo ir formalųjį švietimą papildančio ugdymo, neformal</w:t>
      </w:r>
      <w:r w:rsidR="008179F7" w:rsidRPr="00875C7F">
        <w:rPr>
          <w:rFonts w:ascii="Times New Roman" w:hAnsi="Times New Roman"/>
          <w:sz w:val="24"/>
          <w:szCs w:val="24"/>
          <w:lang w:val="lt-LT" w:eastAsia="en-GB"/>
        </w:rPr>
        <w:t>iojo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 xml:space="preserve"> suaugusiųjų švietimo įstaigos </w:t>
      </w:r>
      <w:r w:rsidR="00E8275B" w:rsidRPr="00875C7F">
        <w:rPr>
          <w:rFonts w:ascii="Times New Roman" w:hAnsi="Times New Roman"/>
          <w:sz w:val="24"/>
          <w:szCs w:val="24"/>
          <w:lang w:val="lt-LT" w:eastAsia="en-GB"/>
        </w:rPr>
        <w:t>ISCED</w:t>
      </w:r>
      <w:r w:rsidR="00D04EFC" w:rsidRPr="007F6920">
        <w:rPr>
          <w:rFonts w:ascii="Times New Roman" w:hAnsi="Times New Roman"/>
          <w:sz w:val="24"/>
          <w:szCs w:val="24"/>
          <w:lang w:val="lt-LT" w:eastAsia="lt-LT"/>
        </w:rPr>
        <w:t> </w:t>
      </w:r>
      <w:r w:rsidR="00E8275B" w:rsidRPr="00875C7F">
        <w:rPr>
          <w:rFonts w:ascii="Times New Roman" w:hAnsi="Times New Roman"/>
          <w:sz w:val="24"/>
          <w:szCs w:val="24"/>
          <w:lang w:val="lt-LT" w:eastAsia="en-GB"/>
        </w:rPr>
        <w:t>lygmenims nepriskiriamos. Informacija apie jas pateikiama tuose rodikliuose, kurie skaidomi pagal įstaigų grupes.</w:t>
      </w:r>
    </w:p>
    <w:p w14:paraId="452DE893" w14:textId="77777777" w:rsidR="008453AD" w:rsidRPr="00875C7F" w:rsidRDefault="008453AD" w:rsidP="00DA4B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3A13157D" w14:textId="77777777" w:rsidR="00647963" w:rsidRDefault="31E28343" w:rsidP="16E6AEF6">
      <w:pPr>
        <w:overflowPunct/>
        <w:autoSpaceDE/>
        <w:autoSpaceDN/>
        <w:adjustRightInd/>
        <w:spacing w:before="40" w:after="40"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Pedagoginiai darbuotojai</w:t>
      </w:r>
      <w:r w:rsidR="1A110105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 (dirbantys pagal tam tikro ISCED lygmens programas)</w:t>
      </w:r>
    </w:p>
    <w:p w14:paraId="25570018" w14:textId="26A00369" w:rsidR="00DA4B3E" w:rsidRPr="00875C7F" w:rsidRDefault="00DA4B3E" w:rsidP="16E6AEF6">
      <w:pPr>
        <w:overflowPunct/>
        <w:autoSpaceDE/>
        <w:autoSpaceDN/>
        <w:adjustRightInd/>
        <w:spacing w:before="40" w:after="40"/>
        <w:textAlignment w:val="auto"/>
        <w:rPr>
          <w:rFonts w:ascii="Times New Roman" w:hAnsi="Times New Roman"/>
          <w:i/>
          <w:iCs/>
          <w:sz w:val="24"/>
          <w:szCs w:val="24"/>
          <w:lang w:val="lt-LT" w:eastAsia="en-GB"/>
        </w:rPr>
      </w:pPr>
    </w:p>
    <w:p w14:paraId="432BA463" w14:textId="449410D4" w:rsidR="009959DB" w:rsidRDefault="00CF108D" w:rsidP="007F6920">
      <w:pPr>
        <w:overflowPunct/>
        <w:autoSpaceDE/>
        <w:autoSpaceDN/>
        <w:adjustRightInd/>
        <w:spacing w:before="40" w:after="40"/>
        <w:ind w:firstLine="851"/>
        <w:jc w:val="both"/>
        <w:textAlignment w:val="auto"/>
        <w:rPr>
          <w:rFonts w:ascii="Times New Roman" w:hAnsi="Times New Roman"/>
          <w:i/>
          <w:iCs/>
          <w:sz w:val="24"/>
          <w:szCs w:val="24"/>
          <w:lang w:val="lt-LT" w:eastAsia="en-GB"/>
        </w:rPr>
      </w:pPr>
      <w:r w:rsidRPr="00CF1DAB">
        <w:rPr>
          <w:rFonts w:ascii="Times New Roman" w:hAnsi="Times New Roman"/>
          <w:i/>
          <w:iCs/>
          <w:sz w:val="24"/>
          <w:szCs w:val="24"/>
          <w:lang w:val="lt-LT" w:eastAsia="en-GB"/>
        </w:rPr>
        <w:t xml:space="preserve">Pedagoginiam darbuotojui </w:t>
      </w:r>
      <w:r w:rsidR="00DA4B3E" w:rsidRPr="00CF1DAB">
        <w:rPr>
          <w:rFonts w:ascii="Times New Roman" w:hAnsi="Times New Roman"/>
          <w:i/>
          <w:iCs/>
          <w:sz w:val="24"/>
          <w:szCs w:val="24"/>
          <w:lang w:val="lt-LT" w:eastAsia="en-GB"/>
        </w:rPr>
        <w:t>priskiriamas vienas</w:t>
      </w:r>
      <w:r w:rsidR="009959DB" w:rsidRPr="007F6920">
        <w:rPr>
          <w:rFonts w:ascii="Times New Roman" w:hAnsi="Times New Roman"/>
          <w:sz w:val="24"/>
          <w:szCs w:val="24"/>
          <w:lang w:val="lt-LT" w:eastAsia="lt-LT"/>
        </w:rPr>
        <w:t> </w:t>
      </w:r>
      <w:r w:rsidR="00DA4B3E" w:rsidRPr="00CF1DAB">
        <w:rPr>
          <w:rFonts w:ascii="Times New Roman" w:hAnsi="Times New Roman"/>
          <w:i/>
          <w:iCs/>
          <w:sz w:val="24"/>
          <w:szCs w:val="24"/>
          <w:lang w:val="lt-LT" w:eastAsia="en-GB"/>
        </w:rPr>
        <w:t>(keli) iš šių ISCED</w:t>
      </w:r>
      <w:r w:rsidR="009959DB" w:rsidRPr="007F6920">
        <w:rPr>
          <w:rFonts w:ascii="Times New Roman" w:hAnsi="Times New Roman"/>
          <w:sz w:val="24"/>
          <w:szCs w:val="24"/>
          <w:lang w:val="lt-LT" w:eastAsia="lt-LT"/>
        </w:rPr>
        <w:t> </w:t>
      </w:r>
      <w:r w:rsidR="00DA4B3E" w:rsidRPr="00CF1DAB">
        <w:rPr>
          <w:rFonts w:ascii="Times New Roman" w:hAnsi="Times New Roman"/>
          <w:i/>
          <w:iCs/>
          <w:sz w:val="24"/>
          <w:szCs w:val="24"/>
          <w:lang w:val="lt-LT" w:eastAsia="en-GB"/>
        </w:rPr>
        <w:t>lygmenų pagal tai, kokiems ISCED</w:t>
      </w:r>
      <w:r w:rsidR="009959DB" w:rsidRPr="007F6920">
        <w:rPr>
          <w:rFonts w:ascii="Times New Roman" w:hAnsi="Times New Roman"/>
          <w:sz w:val="24"/>
          <w:szCs w:val="24"/>
          <w:lang w:val="lt-LT" w:eastAsia="lt-LT"/>
        </w:rPr>
        <w:t> </w:t>
      </w:r>
      <w:r w:rsidR="00DA4B3E" w:rsidRPr="00CF1DAB">
        <w:rPr>
          <w:rFonts w:ascii="Times New Roman" w:hAnsi="Times New Roman"/>
          <w:i/>
          <w:iCs/>
          <w:sz w:val="24"/>
          <w:szCs w:val="24"/>
          <w:lang w:val="lt-LT" w:eastAsia="en-GB"/>
        </w:rPr>
        <w:t xml:space="preserve">lygmenims priskirta švietimo įstaiga, kurioje dirba </w:t>
      </w:r>
      <w:r w:rsidRPr="00CF1DAB">
        <w:rPr>
          <w:rFonts w:ascii="Times New Roman" w:hAnsi="Times New Roman"/>
          <w:i/>
          <w:iCs/>
          <w:sz w:val="24"/>
          <w:szCs w:val="24"/>
          <w:lang w:val="lt-LT" w:eastAsia="en-GB"/>
        </w:rPr>
        <w:t>pedagoginis darbuotojas</w:t>
      </w:r>
      <w:r w:rsidR="008D25B4">
        <w:rPr>
          <w:rFonts w:ascii="Times New Roman" w:hAnsi="Times New Roman"/>
          <w:i/>
          <w:iCs/>
          <w:sz w:val="24"/>
          <w:szCs w:val="24"/>
          <w:lang w:val="lt-LT" w:eastAsia="en-GB"/>
        </w:rPr>
        <w:t>, išskyrus vadovus</w:t>
      </w:r>
      <w:r w:rsidR="00DA4B3E" w:rsidRPr="00CF1DAB">
        <w:rPr>
          <w:rFonts w:ascii="Times New Roman" w:hAnsi="Times New Roman"/>
          <w:i/>
          <w:iCs/>
          <w:sz w:val="24"/>
          <w:szCs w:val="24"/>
          <w:lang w:val="lt-LT" w:eastAsia="en-GB"/>
        </w:rPr>
        <w:t>.</w:t>
      </w:r>
    </w:p>
    <w:p w14:paraId="0D402B58" w14:textId="38C2CA02" w:rsidR="00DA4B3E" w:rsidRPr="00875C7F" w:rsidRDefault="00CF1DAB" w:rsidP="007F6920">
      <w:pPr>
        <w:overflowPunct/>
        <w:autoSpaceDE/>
        <w:autoSpaceDN/>
        <w:adjustRightInd/>
        <w:spacing w:before="40" w:after="40"/>
        <w:ind w:firstLine="851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>
        <w:rPr>
          <w:rFonts w:ascii="Times New Roman" w:hAnsi="Times New Roman"/>
          <w:i/>
          <w:iCs/>
          <w:sz w:val="24"/>
          <w:szCs w:val="24"/>
          <w:lang w:val="lt-LT" w:eastAsia="en-GB"/>
        </w:rPr>
        <w:t>Paaiškinimai, kaip kiekvienam ISCED</w:t>
      </w:r>
      <w:r w:rsidR="009959DB" w:rsidRPr="007F6920">
        <w:rPr>
          <w:rFonts w:ascii="Times New Roman" w:hAnsi="Times New Roman"/>
          <w:sz w:val="24"/>
          <w:szCs w:val="24"/>
          <w:lang w:val="lt-LT" w:eastAsia="lt-LT"/>
        </w:rPr>
        <w:t> </w:t>
      </w:r>
      <w:r>
        <w:rPr>
          <w:rFonts w:ascii="Times New Roman" w:hAnsi="Times New Roman"/>
          <w:i/>
          <w:iCs/>
          <w:sz w:val="24"/>
          <w:szCs w:val="24"/>
          <w:lang w:val="lt-LT" w:eastAsia="en-GB"/>
        </w:rPr>
        <w:t>lygmeniui priskiriami pedagoginiai darbuotojai, dirbantys pagal kelių ISCED</w:t>
      </w:r>
      <w:r w:rsidR="009959DB" w:rsidRPr="007F6920">
        <w:rPr>
          <w:rFonts w:ascii="Times New Roman" w:hAnsi="Times New Roman"/>
          <w:sz w:val="24"/>
          <w:szCs w:val="24"/>
          <w:lang w:val="lt-LT" w:eastAsia="lt-LT"/>
        </w:rPr>
        <w:t> </w:t>
      </w:r>
      <w:r>
        <w:rPr>
          <w:rFonts w:ascii="Times New Roman" w:hAnsi="Times New Roman"/>
          <w:i/>
          <w:iCs/>
          <w:sz w:val="24"/>
          <w:szCs w:val="24"/>
          <w:lang w:val="lt-LT" w:eastAsia="en-GB"/>
        </w:rPr>
        <w:t>lygmenų programas, pateikti konkrečių rodiklių aprašymuose.</w:t>
      </w:r>
    </w:p>
    <w:tbl>
      <w:tblPr>
        <w:tblW w:w="9214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465"/>
        <w:gridCol w:w="6749"/>
      </w:tblGrid>
      <w:tr w:rsidR="00DA4B3E" w:rsidRPr="008B0C20" w14:paraId="6760C3D3" w14:textId="77777777" w:rsidTr="005D7170">
        <w:trPr>
          <w:trHeight w:val="1879"/>
        </w:trPr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69D497E" w14:textId="532B3C7F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647963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0</w:t>
            </w:r>
            <w:r w:rsidR="00647963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(ikimokyklinis ugdymas)</w:t>
            </w:r>
          </w:p>
        </w:tc>
        <w:tc>
          <w:tcPr>
            <w:tcW w:w="6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193F8F" w14:textId="41C3B4F0" w:rsidR="00DA4B3E" w:rsidRPr="00875C7F" w:rsidRDefault="00DA4B3E" w:rsidP="007F6920">
            <w:p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Auklėtojai (pareigybės kodai</w:t>
            </w:r>
            <w:r w:rsidR="00647963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2,</w:t>
            </w:r>
            <w:r w:rsidR="00647963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647963">
              <w:rPr>
                <w:rFonts w:ascii="Times New Roman" w:hAnsi="Times New Roman"/>
                <w:sz w:val="24"/>
                <w:szCs w:val="24"/>
                <w:lang w:val="lt-LT" w:eastAsia="en-GB"/>
              </w:rPr>
              <w:t>1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6), turintys etatinį krūvį ir dirbantys ikimokyklinio ugdymo įstaigose (grupės koda</w:t>
            </w:r>
            <w:r w:rsidR="005554C2">
              <w:rPr>
                <w:rFonts w:ascii="Times New Roman" w:hAnsi="Times New Roman"/>
                <w:sz w:val="24"/>
                <w:szCs w:val="24"/>
                <w:lang w:val="lt-LT" w:eastAsia="en-GB"/>
              </w:rPr>
              <w:t>i</w:t>
            </w:r>
            <w:r w:rsidR="00647963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3110,</w:t>
            </w:r>
            <w:r w:rsidR="00647963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3160) arba turintys ikimokyklinio ugdymo požymį ir dirbantys bendrojo ugdymo įstaigose (grupės kodas</w:t>
            </w:r>
            <w:r w:rsidR="00647963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3120).</w:t>
            </w:r>
          </w:p>
          <w:p w14:paraId="5FA566AC" w14:textId="5A14EADB" w:rsidR="00DA4B3E" w:rsidRPr="00875C7F" w:rsidRDefault="00DA4B3E" w:rsidP="007F6920">
            <w:p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Priešmokyklinio ugdymo pedagogai (pareigybės kodas 41), turintys etatinį krūvį.</w:t>
            </w:r>
          </w:p>
        </w:tc>
      </w:tr>
      <w:tr w:rsidR="00DA4B3E" w:rsidRPr="00CE73A8" w14:paraId="1697785D" w14:textId="77777777" w:rsidTr="51DBF01A">
        <w:trPr>
          <w:trHeight w:val="240"/>
        </w:trPr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14E69AA" w14:textId="24A7075D" w:rsidR="00DA4B3E" w:rsidRPr="00875C7F" w:rsidRDefault="00DA4B3E" w:rsidP="007F6920">
            <w:p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647963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</w:t>
            </w:r>
            <w:r w:rsidR="00647963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(pradinis ugdymas)</w:t>
            </w:r>
          </w:p>
        </w:tc>
        <w:tc>
          <w:tcPr>
            <w:tcW w:w="6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38656B" w14:textId="3C9DFFF7" w:rsidR="00DA4B3E" w:rsidRPr="00875C7F" w:rsidRDefault="00CF108D" w:rsidP="007F6920">
            <w:p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Pedagoginiai darbuotojai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(nepriklausomai nuo pareigybės), turint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y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 kontaktinių valandų 1</w:t>
            </w:r>
            <w:r w:rsidR="00C5646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–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</w:t>
            </w:r>
            <w:r w:rsidR="00647963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647963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mokiniams</w:t>
            </w:r>
            <w:r w:rsidR="00647963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CE73A8" w14:paraId="7CEF0E99" w14:textId="77777777" w:rsidTr="51DBF01A">
        <w:trPr>
          <w:trHeight w:val="300"/>
        </w:trPr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49EAAF" w14:textId="5E02B961" w:rsidR="00DA4B3E" w:rsidRPr="00875C7F" w:rsidRDefault="00DA4B3E" w:rsidP="007F6920">
            <w:p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647963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</w:t>
            </w:r>
            <w:r w:rsidR="00647963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(pagrindinis ugdymas)</w:t>
            </w:r>
          </w:p>
        </w:tc>
        <w:tc>
          <w:tcPr>
            <w:tcW w:w="6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BCF425" w14:textId="0AA70F26" w:rsidR="00DA4B3E" w:rsidRPr="00875C7F" w:rsidRDefault="00DA4B3E" w:rsidP="007F6920">
            <w:p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Pedagogini</w:t>
            </w:r>
            <w:r w:rsidR="00CF108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ai darbuotojai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turint</w:t>
            </w:r>
            <w:r w:rsidR="00CF108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y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 kontaktinių valandų 5</w:t>
            </w:r>
            <w:r w:rsidR="00C5646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–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10</w:t>
            </w:r>
            <w:r w:rsidR="00647963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arba I</w:t>
            </w:r>
            <w:r w:rsidR="00C5646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–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II</w:t>
            </w:r>
            <w:r w:rsidR="00647963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gimnazijos</w:t>
            </w:r>
            <w:r w:rsidR="00647963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647963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00BC1F13">
              <w:rPr>
                <w:rFonts w:ascii="Times New Roman" w:hAnsi="Times New Roman"/>
                <w:sz w:val="24"/>
                <w:szCs w:val="24"/>
                <w:lang w:val="lt-LT" w:eastAsia="en-GB"/>
              </w:rPr>
              <w:t>ir šio lygmens profesinio mokymo programų</w:t>
            </w:r>
            <w:r w:rsidR="00BC1F13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mokiniams</w:t>
            </w:r>
            <w:r w:rsidR="00647963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B0C20" w14:paraId="2459A3CD" w14:textId="77777777" w:rsidTr="51DBF01A">
        <w:trPr>
          <w:trHeight w:val="300"/>
        </w:trPr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0ED4F0" w14:textId="0D9DCF61" w:rsidR="00DA4B3E" w:rsidRPr="00875C7F" w:rsidRDefault="00DA4B3E" w:rsidP="007F6920">
            <w:p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647963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</w:t>
            </w:r>
            <w:r w:rsidR="00647963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(vidurinis ugdymas)</w:t>
            </w:r>
          </w:p>
        </w:tc>
        <w:tc>
          <w:tcPr>
            <w:tcW w:w="6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0BE4EA" w14:textId="21EEF9D2" w:rsidR="00DA4B3E" w:rsidRPr="00875C7F" w:rsidRDefault="00DA4B3E" w:rsidP="007F6920">
            <w:p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Pedagogini</w:t>
            </w:r>
            <w:r w:rsidR="00CF108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ai darbuotojai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turint</w:t>
            </w:r>
            <w:r w:rsidR="00CF108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y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 kontaktinių valandų 11</w:t>
            </w:r>
            <w:r w:rsidR="00C5646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–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12</w:t>
            </w:r>
            <w:r w:rsidR="00647963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arba III</w:t>
            </w:r>
            <w:r w:rsidR="00C5646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–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IV</w:t>
            </w:r>
            <w:r w:rsidR="00647963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gimnazijos klasių </w:t>
            </w:r>
            <w:r w:rsidR="00BC1F13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ir šio lygmens profesinio mokymo programų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mokiniams</w:t>
            </w:r>
            <w:r w:rsidR="00647963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24E2A6D3" w14:textId="77777777" w:rsidTr="51DBF01A">
        <w:trPr>
          <w:trHeight w:val="980"/>
        </w:trPr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1CD47B9" w14:textId="34A93045" w:rsidR="00DA4B3E" w:rsidRPr="00875C7F" w:rsidRDefault="00DA4B3E" w:rsidP="007F6920">
            <w:p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647963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</w:t>
            </w:r>
            <w:r w:rsidR="00647963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005D7170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(profesinis mokymas </w:t>
            </w:r>
            <w:r w:rsidR="000A4AD3">
              <w:rPr>
                <w:rFonts w:ascii="Times New Roman" w:hAnsi="Times New Roman"/>
                <w:sz w:val="24"/>
                <w:szCs w:val="24"/>
                <w:lang w:val="lt-LT" w:eastAsia="en-GB"/>
              </w:rPr>
              <w:t>įgijus</w:t>
            </w:r>
            <w:r w:rsidR="005D7170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vidurinį išsilavinimą)</w:t>
            </w:r>
          </w:p>
        </w:tc>
        <w:tc>
          <w:tcPr>
            <w:tcW w:w="6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32B8A7" w14:textId="59AD92E5" w:rsidR="00DA4B3E" w:rsidRPr="00875C7F" w:rsidRDefault="00DA4B3E" w:rsidP="007F6920">
            <w:p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Pedagogini</w:t>
            </w:r>
            <w:r w:rsidR="00CF108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ai darbuotojai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dirbant</w:t>
            </w:r>
            <w:r w:rsidR="00CF108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y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 profesinio mokymo įstaigoje ir turint</w:t>
            </w:r>
            <w:r w:rsidR="00981C0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y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 kontaktinių valandų.</w:t>
            </w:r>
          </w:p>
        </w:tc>
      </w:tr>
      <w:tr w:rsidR="00DA4B3E" w:rsidRPr="00875C7F" w14:paraId="5AA2B3BF" w14:textId="77777777" w:rsidTr="51DBF01A">
        <w:trPr>
          <w:trHeight w:val="300"/>
        </w:trPr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823C6C0" w14:textId="769BD179" w:rsidR="00DA4B3E" w:rsidRPr="00875C7F" w:rsidRDefault="00DA4B3E" w:rsidP="007F6920">
            <w:p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0A4AD3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</w:t>
            </w:r>
          </w:p>
        </w:tc>
        <w:tc>
          <w:tcPr>
            <w:tcW w:w="6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8C7649" w14:textId="05C2EC52" w:rsidR="00DA4B3E" w:rsidRPr="00875C7F" w:rsidRDefault="00DA4B3E" w:rsidP="007F6920">
            <w:p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Pagal Lietuvos Respublikos teisės aktus</w:t>
            </w:r>
            <w:r w:rsidR="000A4AD3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nenustatytas švietimo programų lygmuo</w:t>
            </w:r>
            <w:r w:rsidR="00467698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. </w:t>
            </w:r>
            <w:r w:rsidR="00467698" w:rsidRPr="00905290">
              <w:rPr>
                <w:rFonts w:ascii="Times New Roman" w:hAnsi="Times New Roman"/>
                <w:sz w:val="24"/>
                <w:szCs w:val="24"/>
                <w:lang w:val="lt-LT" w:eastAsia="en-GB"/>
              </w:rPr>
              <w:t>Numatomi pakeitimai nuo 2023</w:t>
            </w:r>
            <w:r w:rsidR="000A4AD3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="00467698" w:rsidRPr="00905290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DA4B3E" w:rsidRPr="008B0C20" w14:paraId="00D51BF6" w14:textId="77777777" w:rsidTr="51DBF01A">
        <w:trPr>
          <w:trHeight w:val="300"/>
        </w:trPr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849887C" w14:textId="283A3752" w:rsidR="00DA4B3E" w:rsidRPr="00875C7F" w:rsidRDefault="00DA4B3E" w:rsidP="007F6920">
            <w:p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0A4AD3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</w:t>
            </w:r>
            <w:r w:rsidR="000A4AD3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(bakalauro ir profesinio bakalauro studijos)</w:t>
            </w:r>
          </w:p>
        </w:tc>
        <w:tc>
          <w:tcPr>
            <w:tcW w:w="6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060438" w14:textId="74095A04" w:rsidR="00DA4B3E" w:rsidRPr="00875C7F" w:rsidRDefault="00DA4B3E" w:rsidP="007F6920">
            <w:p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Dėstytojai</w:t>
            </w:r>
            <w:r w:rsidR="000A4AD3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(pareigybė), dirbantys kolegijoje, universitete</w:t>
            </w:r>
            <w:r w:rsidR="000A4AD3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(įstaigos grupė</w:t>
            </w:r>
            <w:r w:rsidR="000A4AD3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0A4A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(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tipas</w:t>
            </w:r>
            <w:r w:rsidR="000A4AD3">
              <w:rPr>
                <w:rFonts w:ascii="Times New Roman" w:hAnsi="Times New Roman"/>
                <w:sz w:val="24"/>
                <w:szCs w:val="24"/>
                <w:lang w:val="lt-LT" w:eastAsia="en-GB"/>
              </w:rPr>
              <w:t>)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), kuriems nurodyta studijų kryptis.</w:t>
            </w:r>
          </w:p>
          <w:p w14:paraId="59DCA5E5" w14:textId="515873B8" w:rsidR="00DA4B3E" w:rsidRPr="00875C7F" w:rsidRDefault="00DA4B3E" w:rsidP="007F6920">
            <w:p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Pedagog</w:t>
            </w:r>
            <w:r w:rsidR="00CF108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iniam darbuotojui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priskiriamas šis ISCED</w:t>
            </w:r>
            <w:r w:rsidR="000A4AD3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lygmuo, jei švietimo įstaiga, kurioje dirba pedagog</w:t>
            </w:r>
            <w:r w:rsidR="00CF108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inis darbuotojas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, </w:t>
            </w:r>
            <w:r w:rsidR="000A4AD3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moko ar</w:t>
            </w:r>
            <w:r w:rsidR="000A4AD3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(</w:t>
            </w:r>
            <w:r w:rsidR="000A4A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ir</w:t>
            </w:r>
            <w:r w:rsidR="000A4AD3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0A4AD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dirba su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šio lygmens student</w:t>
            </w:r>
            <w:r w:rsidR="000A4AD3">
              <w:rPr>
                <w:rFonts w:ascii="Times New Roman" w:hAnsi="Times New Roman"/>
                <w:sz w:val="24"/>
                <w:szCs w:val="24"/>
                <w:lang w:val="lt-LT" w:eastAsia="en-GB"/>
              </w:rPr>
              <w:t>ais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B0C20" w14:paraId="4CAFCE1F" w14:textId="77777777" w:rsidTr="51DBF01A">
        <w:trPr>
          <w:trHeight w:val="300"/>
        </w:trPr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9E50B6" w14:textId="72FDBDCF" w:rsidR="00DA4B3E" w:rsidRPr="00875C7F" w:rsidRDefault="00DA4B3E" w:rsidP="007F6920">
            <w:p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0A4AD3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7</w:t>
            </w:r>
            <w:r w:rsidR="000A4AD3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(magistrantūros studijos)</w:t>
            </w:r>
          </w:p>
        </w:tc>
        <w:tc>
          <w:tcPr>
            <w:tcW w:w="6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8B0D43" w14:textId="0B40FCFC" w:rsidR="00DA4B3E" w:rsidRPr="00875C7F" w:rsidRDefault="00DA4B3E" w:rsidP="007F6920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Dėstytojai</w:t>
            </w:r>
            <w:r w:rsidR="000A4AD3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(pareigybė), dirbantys universitete</w:t>
            </w:r>
            <w:r w:rsidR="000A4AD3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(įstaigos grupė</w:t>
            </w:r>
            <w:r w:rsidR="000A4AD3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0A4A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(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tipas</w:t>
            </w:r>
            <w:r w:rsidR="000A4AD3">
              <w:rPr>
                <w:rFonts w:ascii="Times New Roman" w:hAnsi="Times New Roman"/>
                <w:sz w:val="24"/>
                <w:szCs w:val="24"/>
                <w:lang w:val="lt-LT" w:eastAsia="en-GB"/>
              </w:rPr>
              <w:t>)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), kuriems nurodyta studijų kryptis.</w:t>
            </w:r>
          </w:p>
          <w:p w14:paraId="4F88C30E" w14:textId="3E2C3682" w:rsidR="00DA4B3E" w:rsidRPr="00875C7F" w:rsidRDefault="00DA4B3E" w:rsidP="007F6920">
            <w:p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Pedagog</w:t>
            </w:r>
            <w:r w:rsidR="00CF108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iniam darbuotojui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priskiriamas šis ISCED</w:t>
            </w:r>
            <w:r w:rsidR="000A4AD3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lygmuo, jei švietimo įstaig</w:t>
            </w:r>
            <w:r w:rsidR="00D430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oje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kurioje dirba pedagog</w:t>
            </w:r>
            <w:r w:rsidR="00CF108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inis darbuotojas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, </w:t>
            </w:r>
            <w:r w:rsidR="00D430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studijuoja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šio lygmens studentų.</w:t>
            </w:r>
          </w:p>
        </w:tc>
      </w:tr>
      <w:tr w:rsidR="00DA4B3E" w:rsidRPr="008B0C20" w14:paraId="5565A0D9" w14:textId="77777777" w:rsidTr="51DBF01A">
        <w:trPr>
          <w:trHeight w:val="300"/>
        </w:trPr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F835388" w14:textId="00542C9D" w:rsidR="00DA4B3E" w:rsidRPr="00875C7F" w:rsidRDefault="00DA4B3E" w:rsidP="007F6920">
            <w:p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D43027" w:rsidRPr="0040624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8</w:t>
            </w:r>
            <w:r w:rsidR="00D43027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(doktorantūra)</w:t>
            </w:r>
          </w:p>
        </w:tc>
        <w:tc>
          <w:tcPr>
            <w:tcW w:w="6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283AD5" w14:textId="1794850B" w:rsidR="00DA4B3E" w:rsidRPr="00875C7F" w:rsidRDefault="00DA4B3E" w:rsidP="007F6920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Dėstytojai</w:t>
            </w:r>
            <w:r w:rsidR="00D43027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(pareigybė), dirbantys universitete</w:t>
            </w:r>
            <w:r w:rsidR="00D43027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(įstaigos grupė</w:t>
            </w:r>
            <w:r w:rsidR="00D43027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D430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(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tipas</w:t>
            </w:r>
            <w:r w:rsidR="00D430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)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), kuriems nurodyta </w:t>
            </w:r>
            <w:r w:rsidR="00F96887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mokslo</w:t>
            </w:r>
            <w:r w:rsidR="00D43027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(</w:t>
            </w:r>
            <w:r w:rsidR="00F96887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meno</w:t>
            </w:r>
            <w:r w:rsidR="00D430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)</w:t>
            </w:r>
            <w:r w:rsidR="00F96887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sritis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  <w:p w14:paraId="6E65E095" w14:textId="6168F194" w:rsidR="00DA4B3E" w:rsidRPr="00875C7F" w:rsidRDefault="00DA4B3E" w:rsidP="007F6920">
            <w:p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Pedagog</w:t>
            </w:r>
            <w:r w:rsidR="00CF108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iniam darbuotojui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priskiriamas šis ISCED</w:t>
            </w:r>
            <w:r w:rsidR="00D43027" w:rsidRPr="007F69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lygmuo, jei švietimo įstaig</w:t>
            </w:r>
            <w:r w:rsidR="00D430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oje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kurioje dirba pedagog</w:t>
            </w:r>
            <w:r w:rsidR="00CF108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inis darbuotojas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, </w:t>
            </w:r>
            <w:r w:rsidR="00D430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studijuoja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šio lygmens studentų.</w:t>
            </w:r>
          </w:p>
        </w:tc>
      </w:tr>
    </w:tbl>
    <w:p w14:paraId="427D3764" w14:textId="57B00966" w:rsidR="008453AD" w:rsidRPr="007F6920" w:rsidRDefault="008453AD" w:rsidP="004088C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58C2CF4B" w14:textId="12089F66" w:rsidR="00DA4B3E" w:rsidRPr="00875C7F" w:rsidRDefault="00DA4B3E" w:rsidP="00DA4B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Etatinių vienetų skaičius</w:t>
      </w:r>
    </w:p>
    <w:p w14:paraId="44975387" w14:textId="77777777" w:rsidR="00DA4B3E" w:rsidRPr="00875C7F" w:rsidRDefault="00DA4B3E" w:rsidP="00DA4B3E">
      <w:pPr>
        <w:overflowPunct/>
        <w:autoSpaceDE/>
        <w:autoSpaceDN/>
        <w:adjustRightInd/>
        <w:ind w:firstLine="1134"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</w:p>
    <w:p w14:paraId="7C6C2F5E" w14:textId="428839D4" w:rsidR="00DA4B3E" w:rsidRPr="00875C7F" w:rsidRDefault="00DA4B3E" w:rsidP="007F6920">
      <w:pPr>
        <w:keepLines/>
        <w:tabs>
          <w:tab w:val="left" w:pos="2655"/>
        </w:tabs>
        <w:overflowPunct/>
        <w:autoSpaceDE/>
        <w:autoSpaceDN/>
        <w:adjustRightInd/>
        <w:spacing w:after="120"/>
        <w:ind w:firstLine="851"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sz w:val="24"/>
          <w:szCs w:val="24"/>
          <w:lang w:val="lt-LT" w:eastAsia="en-GB"/>
        </w:rPr>
        <w:t>ISCED</w:t>
      </w:r>
      <w:r w:rsidR="00D43027" w:rsidRPr="00406240">
        <w:rPr>
          <w:rFonts w:ascii="Times New Roman" w:hAnsi="Times New Roman"/>
          <w:sz w:val="24"/>
          <w:szCs w:val="24"/>
          <w:lang w:eastAsia="lt-LT"/>
        </w:rPr>
        <w:t> 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0 – pedagog</w:t>
      </w:r>
      <w:r w:rsidR="00732170" w:rsidRPr="00875C7F">
        <w:rPr>
          <w:rFonts w:ascii="Times New Roman" w:hAnsi="Times New Roman"/>
          <w:sz w:val="24"/>
          <w:szCs w:val="24"/>
          <w:lang w:val="lt-LT" w:eastAsia="en-GB"/>
        </w:rPr>
        <w:t>iniam darbuotojui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 xml:space="preserve"> nurodytas etato dydis</w:t>
      </w:r>
      <w:r w:rsidR="00D43027">
        <w:rPr>
          <w:rFonts w:ascii="Times New Roman" w:hAnsi="Times New Roman"/>
          <w:sz w:val="24"/>
          <w:szCs w:val="24"/>
          <w:lang w:val="lt-LT" w:eastAsia="en-GB"/>
        </w:rPr>
        <w:t>.</w:t>
      </w:r>
    </w:p>
    <w:p w14:paraId="5D62145F" w14:textId="240203EB" w:rsidR="00DA4B3E" w:rsidRPr="00875C7F" w:rsidRDefault="00DA4B3E" w:rsidP="007F6920">
      <w:pPr>
        <w:keepLines/>
        <w:tabs>
          <w:tab w:val="left" w:pos="2655"/>
        </w:tabs>
        <w:overflowPunct/>
        <w:autoSpaceDE/>
        <w:autoSpaceDN/>
        <w:adjustRightInd/>
        <w:spacing w:after="120"/>
        <w:ind w:firstLine="851"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sz w:val="24"/>
          <w:szCs w:val="24"/>
          <w:lang w:val="lt-LT" w:eastAsia="en-GB"/>
        </w:rPr>
        <w:lastRenderedPageBreak/>
        <w:t>ISCED</w:t>
      </w:r>
      <w:r w:rsidR="00D43027" w:rsidRPr="00406240">
        <w:rPr>
          <w:rFonts w:ascii="Times New Roman" w:hAnsi="Times New Roman"/>
          <w:sz w:val="24"/>
          <w:szCs w:val="24"/>
          <w:lang w:eastAsia="lt-LT"/>
        </w:rPr>
        <w:t> 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1</w:t>
      </w:r>
      <w:r w:rsidR="00C5646D" w:rsidRPr="00875C7F">
        <w:rPr>
          <w:rFonts w:ascii="Times New Roman" w:hAnsi="Times New Roman"/>
          <w:sz w:val="24"/>
          <w:szCs w:val="24"/>
          <w:lang w:val="lt-LT" w:eastAsia="en-GB"/>
        </w:rPr>
        <w:t>–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 xml:space="preserve">4 </w:t>
      </w:r>
      <w:r w:rsidR="00C5646D" w:rsidRPr="00875C7F">
        <w:rPr>
          <w:rFonts w:ascii="Times New Roman" w:hAnsi="Times New Roman"/>
          <w:sz w:val="24"/>
          <w:szCs w:val="24"/>
          <w:lang w:val="lt-LT" w:eastAsia="en-GB"/>
        </w:rPr>
        <w:t>–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 xml:space="preserve"> visos tarifikuotos pedagogo valandos – kontaktinės ir papildomos – dali</w:t>
      </w:r>
      <w:r w:rsidR="002C0F18">
        <w:rPr>
          <w:rFonts w:ascii="Times New Roman" w:hAnsi="Times New Roman"/>
          <w:sz w:val="24"/>
          <w:szCs w:val="24"/>
          <w:lang w:val="lt-LT" w:eastAsia="en-GB"/>
        </w:rPr>
        <w:t>j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amos iš pedagogo darbo laiko normos</w:t>
      </w:r>
      <w:r w:rsidR="00291CB4">
        <w:rPr>
          <w:rFonts w:ascii="Times New Roman" w:hAnsi="Times New Roman"/>
          <w:sz w:val="24"/>
          <w:szCs w:val="24"/>
          <w:lang w:val="lt-LT" w:eastAsia="en-GB"/>
        </w:rPr>
        <w:t>.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 xml:space="preserve"> Jei pedagogas dirba keli</w:t>
      </w:r>
      <w:r w:rsidR="00D43027">
        <w:rPr>
          <w:rFonts w:ascii="Times New Roman" w:hAnsi="Times New Roman"/>
          <w:sz w:val="24"/>
          <w:szCs w:val="24"/>
          <w:lang w:val="lt-LT" w:eastAsia="en-GB"/>
        </w:rPr>
        <w:t>ais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 xml:space="preserve"> ISCED</w:t>
      </w:r>
      <w:r w:rsidR="00D43027" w:rsidRPr="007F6920">
        <w:rPr>
          <w:rFonts w:ascii="Times New Roman" w:hAnsi="Times New Roman"/>
          <w:sz w:val="24"/>
          <w:szCs w:val="24"/>
          <w:lang w:val="lt-LT" w:eastAsia="lt-LT"/>
        </w:rPr>
        <w:t> 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lygmen</w:t>
      </w:r>
      <w:r w:rsidR="00D43027">
        <w:rPr>
          <w:rFonts w:ascii="Times New Roman" w:hAnsi="Times New Roman"/>
          <w:sz w:val="24"/>
          <w:szCs w:val="24"/>
          <w:lang w:val="lt-LT" w:eastAsia="en-GB"/>
        </w:rPr>
        <w:t>imis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, jo papildomos valandos dali</w:t>
      </w:r>
      <w:r w:rsidR="002C0F18">
        <w:rPr>
          <w:rFonts w:ascii="Times New Roman" w:hAnsi="Times New Roman"/>
          <w:sz w:val="24"/>
          <w:szCs w:val="24"/>
          <w:lang w:val="lt-LT" w:eastAsia="en-GB"/>
        </w:rPr>
        <w:t>j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amos kiekvienam ISCED</w:t>
      </w:r>
      <w:r w:rsidR="00D43027" w:rsidRPr="007F6920">
        <w:rPr>
          <w:rFonts w:ascii="Times New Roman" w:hAnsi="Times New Roman"/>
          <w:sz w:val="24"/>
          <w:szCs w:val="24"/>
          <w:lang w:val="lt-LT" w:eastAsia="lt-LT"/>
        </w:rPr>
        <w:t> 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lygmeniui proporcingai pagal ši</w:t>
      </w:r>
      <w:r w:rsidR="00FF69C0">
        <w:rPr>
          <w:rFonts w:ascii="Times New Roman" w:hAnsi="Times New Roman"/>
          <w:sz w:val="24"/>
          <w:szCs w:val="24"/>
          <w:lang w:val="lt-LT" w:eastAsia="en-GB"/>
        </w:rPr>
        <w:t>uo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 xml:space="preserve"> lygmen</w:t>
      </w:r>
      <w:r w:rsidR="00FF69C0">
        <w:rPr>
          <w:rFonts w:ascii="Times New Roman" w:hAnsi="Times New Roman"/>
          <w:sz w:val="24"/>
          <w:szCs w:val="24"/>
          <w:lang w:val="lt-LT" w:eastAsia="en-GB"/>
        </w:rPr>
        <w:t>iu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 xml:space="preserve"> </w:t>
      </w:r>
      <w:r w:rsidR="00D43027">
        <w:rPr>
          <w:rFonts w:ascii="Times New Roman" w:hAnsi="Times New Roman"/>
          <w:sz w:val="24"/>
          <w:szCs w:val="24"/>
          <w:lang w:val="lt-LT" w:eastAsia="en-GB"/>
        </w:rPr>
        <w:t xml:space="preserve">dirbtų 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kontaktinių valandų skaičių.</w:t>
      </w:r>
    </w:p>
    <w:p w14:paraId="16B457A8" w14:textId="59D13097" w:rsidR="00DA4B3E" w:rsidRPr="00875C7F" w:rsidRDefault="00DA4B3E" w:rsidP="007F6920">
      <w:pPr>
        <w:overflowPunct/>
        <w:autoSpaceDE/>
        <w:autoSpaceDN/>
        <w:adjustRightInd/>
        <w:spacing w:after="120"/>
        <w:ind w:firstLine="851"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sz w:val="24"/>
          <w:szCs w:val="24"/>
          <w:lang w:val="lt-LT" w:eastAsia="en-GB"/>
        </w:rPr>
        <w:t>ISCED</w:t>
      </w:r>
      <w:r w:rsidR="00700301" w:rsidRPr="007F6920">
        <w:rPr>
          <w:rFonts w:ascii="Times New Roman" w:hAnsi="Times New Roman"/>
          <w:sz w:val="24"/>
          <w:szCs w:val="24"/>
          <w:lang w:val="lt-LT" w:eastAsia="lt-LT"/>
        </w:rPr>
        <w:t> 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 xml:space="preserve">0 (ikimokyklinis ugdymas), </w:t>
      </w:r>
      <w:r w:rsidR="00854799" w:rsidRPr="00875C7F">
        <w:rPr>
          <w:rFonts w:ascii="Times New Roman" w:hAnsi="Times New Roman"/>
          <w:sz w:val="24"/>
          <w:szCs w:val="24"/>
          <w:lang w:val="lt-LT" w:eastAsia="en-GB"/>
        </w:rPr>
        <w:t>ISCED</w:t>
      </w:r>
      <w:r w:rsidR="00700301" w:rsidRPr="007F6920">
        <w:rPr>
          <w:rFonts w:ascii="Times New Roman" w:hAnsi="Times New Roman"/>
          <w:sz w:val="24"/>
          <w:szCs w:val="24"/>
          <w:lang w:val="lt-LT" w:eastAsia="lt-LT"/>
        </w:rPr>
        <w:t> </w:t>
      </w:r>
      <w:r w:rsidR="00854799" w:rsidRPr="00875C7F">
        <w:rPr>
          <w:rFonts w:ascii="Times New Roman" w:hAnsi="Times New Roman"/>
          <w:sz w:val="24"/>
          <w:szCs w:val="24"/>
          <w:lang w:val="lt-LT" w:eastAsia="en-GB"/>
        </w:rPr>
        <w:t xml:space="preserve">1 (pradinis ugdymas), 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ISCED</w:t>
      </w:r>
      <w:r w:rsidR="00700301" w:rsidRPr="007F6920">
        <w:rPr>
          <w:rFonts w:ascii="Times New Roman" w:hAnsi="Times New Roman"/>
          <w:sz w:val="24"/>
          <w:szCs w:val="24"/>
          <w:lang w:val="lt-LT" w:eastAsia="lt-LT"/>
        </w:rPr>
        <w:t> 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2 (pagrindinis ugdymas</w:t>
      </w:r>
      <w:r w:rsidR="00700301">
        <w:rPr>
          <w:rFonts w:ascii="Times New Roman" w:hAnsi="Times New Roman"/>
          <w:sz w:val="24"/>
          <w:szCs w:val="24"/>
          <w:lang w:val="lt-LT" w:eastAsia="en-GB"/>
        </w:rPr>
        <w:t xml:space="preserve"> (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profesinis mokymas</w:t>
      </w:r>
      <w:r w:rsidR="00700301">
        <w:rPr>
          <w:rFonts w:ascii="Times New Roman" w:hAnsi="Times New Roman"/>
          <w:sz w:val="24"/>
          <w:szCs w:val="24"/>
          <w:lang w:val="lt-LT" w:eastAsia="en-GB"/>
        </w:rPr>
        <w:t>)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), ISCED</w:t>
      </w:r>
      <w:r w:rsidR="00700301" w:rsidRPr="007F6920">
        <w:rPr>
          <w:rFonts w:ascii="Times New Roman" w:hAnsi="Times New Roman"/>
          <w:sz w:val="24"/>
          <w:szCs w:val="24"/>
          <w:lang w:val="lt-LT" w:eastAsia="lt-LT"/>
        </w:rPr>
        <w:t> 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3 (</w:t>
      </w:r>
      <w:r w:rsidR="00854799" w:rsidRPr="00875C7F">
        <w:rPr>
          <w:rFonts w:ascii="Times New Roman" w:hAnsi="Times New Roman"/>
          <w:sz w:val="24"/>
          <w:szCs w:val="24"/>
          <w:lang w:val="lt-LT" w:eastAsia="en-GB"/>
        </w:rPr>
        <w:t xml:space="preserve">pagrindinis ugdymas </w:t>
      </w:r>
      <w:r w:rsidR="00700301">
        <w:rPr>
          <w:rFonts w:ascii="Times New Roman" w:hAnsi="Times New Roman"/>
          <w:sz w:val="24"/>
          <w:szCs w:val="24"/>
          <w:lang w:val="lt-LT" w:eastAsia="en-GB"/>
        </w:rPr>
        <w:t>(</w:t>
      </w:r>
      <w:r w:rsidR="00854799" w:rsidRPr="00875C7F">
        <w:rPr>
          <w:rFonts w:ascii="Times New Roman" w:hAnsi="Times New Roman"/>
          <w:sz w:val="24"/>
          <w:szCs w:val="24"/>
          <w:lang w:val="lt-LT" w:eastAsia="en-GB"/>
        </w:rPr>
        <w:t>profesinis mokymas</w:t>
      </w:r>
      <w:r w:rsidR="00700301">
        <w:rPr>
          <w:rFonts w:ascii="Times New Roman" w:hAnsi="Times New Roman"/>
          <w:sz w:val="24"/>
          <w:szCs w:val="24"/>
          <w:lang w:val="lt-LT" w:eastAsia="en-GB"/>
        </w:rPr>
        <w:t>)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) ir ISCED</w:t>
      </w:r>
      <w:r w:rsidR="00700301" w:rsidRPr="007F6920">
        <w:rPr>
          <w:rFonts w:ascii="Times New Roman" w:hAnsi="Times New Roman"/>
          <w:sz w:val="24"/>
          <w:szCs w:val="24"/>
          <w:lang w:val="lt-LT" w:eastAsia="lt-LT"/>
        </w:rPr>
        <w:t> 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 xml:space="preserve">4 (profesinis mokymas </w:t>
      </w:r>
      <w:r w:rsidR="00700301">
        <w:rPr>
          <w:rFonts w:ascii="Times New Roman" w:hAnsi="Times New Roman"/>
          <w:sz w:val="24"/>
          <w:szCs w:val="24"/>
          <w:lang w:val="lt-LT" w:eastAsia="en-GB"/>
        </w:rPr>
        <w:t>įgijus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 xml:space="preserve"> vidurinį išsilavinimą) pedagogo etatas ir kontaktinės valandos padali</w:t>
      </w:r>
      <w:r w:rsidR="002C0F18">
        <w:rPr>
          <w:rFonts w:ascii="Times New Roman" w:hAnsi="Times New Roman"/>
          <w:sz w:val="24"/>
          <w:szCs w:val="24"/>
          <w:lang w:val="lt-LT" w:eastAsia="en-GB"/>
        </w:rPr>
        <w:t>j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ami ISCED</w:t>
      </w:r>
      <w:r w:rsidR="00700301" w:rsidRPr="007F6920">
        <w:rPr>
          <w:rFonts w:ascii="Times New Roman" w:hAnsi="Times New Roman"/>
          <w:sz w:val="24"/>
          <w:szCs w:val="24"/>
          <w:lang w:val="lt-LT" w:eastAsia="lt-LT"/>
        </w:rPr>
        <w:t> 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>lygmen</w:t>
      </w:r>
      <w:r w:rsidR="00700301">
        <w:rPr>
          <w:rFonts w:ascii="Times New Roman" w:hAnsi="Times New Roman"/>
          <w:sz w:val="24"/>
          <w:szCs w:val="24"/>
          <w:lang w:val="lt-LT" w:eastAsia="en-GB"/>
        </w:rPr>
        <w:t>ims</w:t>
      </w:r>
      <w:r w:rsidRPr="00875C7F">
        <w:rPr>
          <w:rFonts w:ascii="Times New Roman" w:hAnsi="Times New Roman"/>
          <w:sz w:val="24"/>
          <w:szCs w:val="24"/>
          <w:lang w:val="lt-LT" w:eastAsia="en-GB"/>
        </w:rPr>
        <w:t xml:space="preserve"> proporcingai pagal tai, kiek atitinkamo lygmens mokinių ataskaitinę dieną mokosi švietimo įstaigoje, kurioje dirba pedagogas.</w:t>
      </w:r>
    </w:p>
    <w:p w14:paraId="5F5120CA" w14:textId="4663C9F0" w:rsidR="00F07B9D" w:rsidRPr="00875C7F" w:rsidRDefault="00F07B9D" w:rsidP="00C8601E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7D46CCE2" w14:textId="6FBCA878" w:rsidR="00F07B9D" w:rsidRPr="000968E5" w:rsidRDefault="00F07B9D" w:rsidP="004088CC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 w:rsidRPr="000968E5">
        <w:rPr>
          <w:rFonts w:ascii="Times New Roman" w:hAnsi="Times New Roman"/>
          <w:b/>
          <w:bCs/>
          <w:sz w:val="24"/>
          <w:szCs w:val="24"/>
          <w:lang w:val="lt-LT" w:eastAsia="en-GB"/>
        </w:rPr>
        <w:t>Pedagoginių darbuotoj</w:t>
      </w:r>
      <w:r w:rsidR="0009416D" w:rsidRPr="000968E5">
        <w:rPr>
          <w:rFonts w:ascii="Times New Roman" w:hAnsi="Times New Roman"/>
          <w:b/>
          <w:bCs/>
          <w:sz w:val="24"/>
          <w:szCs w:val="24"/>
          <w:lang w:val="lt-LT" w:eastAsia="en-GB"/>
        </w:rPr>
        <w:t>ų</w:t>
      </w:r>
      <w:r w:rsidRPr="000968E5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 apibendrinta pareigų grupė</w:t>
      </w:r>
    </w:p>
    <w:p w14:paraId="3397F616" w14:textId="77777777" w:rsidR="00700301" w:rsidRPr="007F6920" w:rsidRDefault="00700301" w:rsidP="004088CC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59C7928B" w14:textId="581B7A55" w:rsidR="00F07B9D" w:rsidRPr="00875C7F" w:rsidRDefault="001A004F" w:rsidP="007F6920">
      <w:pPr>
        <w:overflowPunct/>
        <w:autoSpaceDE/>
        <w:autoSpaceDN/>
        <w:adjustRightInd/>
        <w:spacing w:after="120"/>
        <w:ind w:firstLine="851"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  <w:r>
        <w:rPr>
          <w:rFonts w:ascii="Times New Roman" w:hAnsi="Times New Roman"/>
          <w:sz w:val="24"/>
          <w:szCs w:val="24"/>
          <w:lang w:val="lt-LT" w:eastAsia="en-GB"/>
        </w:rPr>
        <w:t>Pastaba</w:t>
      </w:r>
      <w:r w:rsidR="00700301">
        <w:rPr>
          <w:rFonts w:ascii="Times New Roman" w:hAnsi="Times New Roman"/>
          <w:sz w:val="24"/>
          <w:szCs w:val="24"/>
          <w:lang w:val="lt-LT" w:eastAsia="en-GB"/>
        </w:rPr>
        <w:t>.</w:t>
      </w:r>
      <w:r w:rsidR="00700301" w:rsidRPr="007F6920">
        <w:rPr>
          <w:rFonts w:ascii="Times New Roman" w:hAnsi="Times New Roman"/>
          <w:sz w:val="24"/>
          <w:szCs w:val="24"/>
          <w:lang w:val="lt-LT" w:eastAsia="lt-LT"/>
        </w:rPr>
        <w:t> </w:t>
      </w:r>
      <w:r w:rsidR="00700301">
        <w:rPr>
          <w:rFonts w:ascii="Times New Roman" w:hAnsi="Times New Roman"/>
          <w:sz w:val="24"/>
          <w:szCs w:val="24"/>
          <w:lang w:val="lt-LT" w:eastAsia="lt-LT"/>
        </w:rPr>
        <w:t>S</w:t>
      </w:r>
      <w:r>
        <w:rPr>
          <w:rFonts w:ascii="Times New Roman" w:hAnsi="Times New Roman"/>
          <w:sz w:val="24"/>
          <w:szCs w:val="24"/>
          <w:lang w:val="lt-LT" w:eastAsia="en-GB"/>
        </w:rPr>
        <w:t xml:space="preserve">kaičiuojant </w:t>
      </w:r>
      <w:r w:rsidR="00DD5A50">
        <w:rPr>
          <w:rFonts w:ascii="Times New Roman" w:hAnsi="Times New Roman"/>
          <w:sz w:val="24"/>
          <w:szCs w:val="24"/>
          <w:lang w:val="lt-LT" w:eastAsia="en-GB"/>
        </w:rPr>
        <w:t>pra</w:t>
      </w:r>
      <w:r w:rsidR="00700301">
        <w:rPr>
          <w:rFonts w:ascii="Times New Roman" w:hAnsi="Times New Roman"/>
          <w:sz w:val="24"/>
          <w:szCs w:val="24"/>
          <w:lang w:val="lt-LT" w:eastAsia="en-GB"/>
        </w:rPr>
        <w:t>ėjusio</w:t>
      </w:r>
      <w:r w:rsidR="00DD5A50">
        <w:rPr>
          <w:rFonts w:ascii="Times New Roman" w:hAnsi="Times New Roman"/>
          <w:sz w:val="24"/>
          <w:szCs w:val="24"/>
          <w:lang w:val="lt-LT" w:eastAsia="en-GB"/>
        </w:rPr>
        <w:t xml:space="preserve"> laikotarp</w:t>
      </w:r>
      <w:r w:rsidR="00700301">
        <w:rPr>
          <w:rFonts w:ascii="Times New Roman" w:hAnsi="Times New Roman"/>
          <w:sz w:val="24"/>
          <w:szCs w:val="24"/>
          <w:lang w:val="lt-LT" w:eastAsia="en-GB"/>
        </w:rPr>
        <w:t>io rodiklius</w:t>
      </w:r>
      <w:r>
        <w:rPr>
          <w:rFonts w:ascii="Times New Roman" w:hAnsi="Times New Roman"/>
          <w:sz w:val="24"/>
          <w:szCs w:val="24"/>
          <w:lang w:val="lt-LT" w:eastAsia="en-GB"/>
        </w:rPr>
        <w:t xml:space="preserve"> naudoja</w:t>
      </w:r>
      <w:r w:rsidR="00DD5A50">
        <w:rPr>
          <w:rFonts w:ascii="Times New Roman" w:hAnsi="Times New Roman"/>
          <w:sz w:val="24"/>
          <w:szCs w:val="24"/>
          <w:lang w:val="lt-LT" w:eastAsia="en-GB"/>
        </w:rPr>
        <w:t>mos ir šiuo metu į pedagogų registrą neįtraukos pareigybės.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854799" w:rsidRPr="00700301" w14:paraId="03219A4A" w14:textId="77777777" w:rsidTr="001C7319">
        <w:trPr>
          <w:trHeight w:val="525"/>
        </w:trPr>
        <w:tc>
          <w:tcPr>
            <w:tcW w:w="3256" w:type="dxa"/>
            <w:shd w:val="clear" w:color="auto" w:fill="F2F2F2" w:themeFill="background1" w:themeFillShade="F2"/>
            <w:hideMark/>
          </w:tcPr>
          <w:p w14:paraId="1F637873" w14:textId="77777777" w:rsidR="00854799" w:rsidRPr="00875C7F" w:rsidRDefault="55F1C0A6" w:rsidP="007F69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Pedagoginių darbuotojų grupės pagal pareigas</w:t>
            </w:r>
          </w:p>
        </w:tc>
        <w:tc>
          <w:tcPr>
            <w:tcW w:w="6378" w:type="dxa"/>
            <w:noWrap/>
            <w:hideMark/>
          </w:tcPr>
          <w:p w14:paraId="46108741" w14:textId="77777777" w:rsidR="00854799" w:rsidRPr="00875C7F" w:rsidRDefault="55F1C0A6" w:rsidP="007F6920">
            <w:pPr>
              <w:overflowPunct/>
              <w:autoSpaceDE/>
              <w:autoSpaceDN/>
              <w:adjustRightInd/>
              <w:ind w:right="81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Priskiriamos pareigybės</w:t>
            </w:r>
          </w:p>
        </w:tc>
      </w:tr>
      <w:tr w:rsidR="00854799" w:rsidRPr="008B0C20" w14:paraId="1ADDF8C5" w14:textId="77777777" w:rsidTr="001C7319">
        <w:trPr>
          <w:trHeight w:val="255"/>
        </w:trPr>
        <w:tc>
          <w:tcPr>
            <w:tcW w:w="3256" w:type="dxa"/>
            <w:shd w:val="clear" w:color="auto" w:fill="F2F2F2" w:themeFill="background1" w:themeFillShade="F2"/>
            <w:hideMark/>
          </w:tcPr>
          <w:p w14:paraId="3B28BBE9" w14:textId="77777777" w:rsidR="00854799" w:rsidRPr="00875C7F" w:rsidRDefault="55F1C0A6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Vadovai</w:t>
            </w:r>
          </w:p>
        </w:tc>
        <w:tc>
          <w:tcPr>
            <w:tcW w:w="6378" w:type="dxa"/>
            <w:noWrap/>
            <w:hideMark/>
          </w:tcPr>
          <w:p w14:paraId="24BDA7E0" w14:textId="3130E1D3" w:rsidR="00854799" w:rsidRPr="00875C7F" w:rsidRDefault="566EA3DD">
            <w:pPr>
              <w:overflowPunct/>
              <w:autoSpaceDE/>
              <w:autoSpaceDN/>
              <w:adjustRightInd/>
              <w:ind w:right="17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</w:t>
            </w:r>
            <w:r w:rsidR="00E615E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kimokyklinio ugdymo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, </w:t>
            </w:r>
            <w:r w:rsidR="00E615E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bendrojo ugdymo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, </w:t>
            </w:r>
            <w:r w:rsidR="0035263C">
              <w:rPr>
                <w:rFonts w:ascii="Times New Roman" w:hAnsi="Times New Roman"/>
                <w:sz w:val="24"/>
                <w:szCs w:val="24"/>
                <w:lang w:val="lt-LT" w:eastAsia="lt-LT"/>
              </w:rPr>
              <w:t>n</w:t>
            </w:r>
            <w:r w:rsidR="0035263C" w:rsidRPr="00875C7F">
              <w:rPr>
                <w:rFonts w:ascii="Times New Roman" w:hAnsi="Times New Roman"/>
                <w:sz w:val="24"/>
                <w:szCs w:val="24"/>
                <w:lang w:val="lt-LT" w:eastAsia="lt-LT"/>
              </w:rPr>
              <w:t>eformaliojo vaikų švietimo ir formalųj</w:t>
            </w:r>
            <w:r w:rsidR="00D15386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</w:t>
            </w:r>
            <w:r w:rsidR="0035263C" w:rsidRPr="00875C7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švietimą papildančio ugdymo</w:t>
            </w:r>
            <w:r w:rsidR="0035263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4E3F2C">
              <w:rPr>
                <w:rFonts w:ascii="Times New Roman" w:hAnsi="Times New Roman"/>
                <w:sz w:val="24"/>
                <w:szCs w:val="24"/>
                <w:lang w:val="lt-LT" w:eastAsia="en-GB"/>
              </w:rPr>
              <w:t>ir</w:t>
            </w:r>
            <w:r w:rsidR="004E3F2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aukšt</w:t>
            </w:r>
            <w:r w:rsidR="004E3F2C">
              <w:rPr>
                <w:rFonts w:ascii="Times New Roman" w:hAnsi="Times New Roman"/>
                <w:sz w:val="24"/>
                <w:szCs w:val="24"/>
                <w:lang w:val="lt-LT" w:eastAsia="en-GB"/>
              </w:rPr>
              <w:t>ųjų mokyklų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, </w:t>
            </w:r>
            <w:r w:rsidR="00E615E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profesinio mokymo</w:t>
            </w:r>
            <w:r w:rsidR="004E3F2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įstaigų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pareigybė</w:t>
            </w:r>
            <w:r w:rsidR="004E3F2C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: direktorius, laikinas</w:t>
            </w:r>
            <w:r w:rsidR="000968E5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direktorius, rektorius</w:t>
            </w:r>
            <w:r w:rsidR="000968E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854799" w:rsidRPr="008B0C20" w14:paraId="310C82FD" w14:textId="77777777" w:rsidTr="001C7319">
        <w:trPr>
          <w:trHeight w:val="1320"/>
        </w:trPr>
        <w:tc>
          <w:tcPr>
            <w:tcW w:w="3256" w:type="dxa"/>
            <w:shd w:val="clear" w:color="auto" w:fill="F2F2F2" w:themeFill="background1" w:themeFillShade="F2"/>
            <w:hideMark/>
          </w:tcPr>
          <w:p w14:paraId="509D607A" w14:textId="77777777" w:rsidR="00854799" w:rsidRPr="00875C7F" w:rsidRDefault="55F1C0A6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Ikimokyklinio ir priešmokyklinio ugdymo mokytojai</w:t>
            </w:r>
          </w:p>
        </w:tc>
        <w:tc>
          <w:tcPr>
            <w:tcW w:w="6378" w:type="dxa"/>
            <w:hideMark/>
          </w:tcPr>
          <w:p w14:paraId="0A22F713" w14:textId="3B54386A" w:rsidR="00854799" w:rsidRPr="00875C7F" w:rsidRDefault="566EA3DD">
            <w:pPr>
              <w:overflowPunct/>
              <w:autoSpaceDE/>
              <w:autoSpaceDN/>
              <w:adjustRightInd/>
              <w:ind w:right="170"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I</w:t>
            </w:r>
            <w:r w:rsidR="00E615EE"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kimokyklinio ugdymo</w:t>
            </w: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 </w:t>
            </w:r>
            <w:r w:rsidR="004E3F2C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mokyklų </w:t>
            </w: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pareigų grupė: auklėtojas</w:t>
            </w:r>
            <w:r w:rsidR="00BA356E" w:rsidRPr="00E91B7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CF1DAB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*</w:t>
            </w: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, grupės auklėtojas</w:t>
            </w:r>
            <w:r w:rsidR="00BA356E" w:rsidRPr="00E91B7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CF1DAB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*</w:t>
            </w: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, ikimokyklinio ugdymo mokytojas</w:t>
            </w:r>
            <w:r w:rsidR="005E2020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, mokytojas</w:t>
            </w: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.</w:t>
            </w:r>
          </w:p>
          <w:p w14:paraId="408B0A07" w14:textId="422CB48A" w:rsidR="00854799" w:rsidRPr="00875C7F" w:rsidRDefault="566EA3DD">
            <w:pPr>
              <w:overflowPunct/>
              <w:autoSpaceDE/>
              <w:autoSpaceDN/>
              <w:adjustRightInd/>
              <w:ind w:right="17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B</w:t>
            </w:r>
            <w:r w:rsidR="00E615EE"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endrojo ugdymo</w:t>
            </w: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 </w:t>
            </w:r>
            <w:r w:rsidR="004E3F2C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mokyklų </w:t>
            </w: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pareigų grupė: priešmokyklinio ugdymo mokytojas, priešmokyklinio ugdymo pedagogas</w:t>
            </w:r>
            <w:r w:rsidR="00E615EE"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.</w:t>
            </w:r>
          </w:p>
        </w:tc>
      </w:tr>
      <w:tr w:rsidR="00854799" w:rsidRPr="008B0C20" w14:paraId="2947E6EB" w14:textId="77777777" w:rsidTr="001C7319">
        <w:trPr>
          <w:trHeight w:val="525"/>
        </w:trPr>
        <w:tc>
          <w:tcPr>
            <w:tcW w:w="3256" w:type="dxa"/>
            <w:shd w:val="clear" w:color="auto" w:fill="F2F2F2" w:themeFill="background1" w:themeFillShade="F2"/>
            <w:hideMark/>
          </w:tcPr>
          <w:p w14:paraId="4809F296" w14:textId="77777777" w:rsidR="00854799" w:rsidRPr="00875C7F" w:rsidRDefault="55F1C0A6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Bendrojo ugdymo mokytojai</w:t>
            </w:r>
          </w:p>
        </w:tc>
        <w:tc>
          <w:tcPr>
            <w:tcW w:w="6378" w:type="dxa"/>
            <w:hideMark/>
          </w:tcPr>
          <w:p w14:paraId="482E4419" w14:textId="4816EEF8" w:rsidR="00854799" w:rsidRPr="00875C7F" w:rsidRDefault="566EA3DD">
            <w:pPr>
              <w:overflowPunct/>
              <w:autoSpaceDE/>
              <w:autoSpaceDN/>
              <w:adjustRightInd/>
              <w:ind w:right="170"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B</w:t>
            </w:r>
            <w:r w:rsidR="00E615EE"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endrojo ugdymo</w:t>
            </w: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 </w:t>
            </w:r>
            <w:r w:rsidR="004E3F2C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mokyklų </w:t>
            </w: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pareigybė: mokytojas.</w:t>
            </w:r>
          </w:p>
          <w:p w14:paraId="40AC33B1" w14:textId="32DA7BF5" w:rsidR="00854799" w:rsidRPr="00875C7F" w:rsidRDefault="566EA3DD">
            <w:pPr>
              <w:overflowPunct/>
              <w:autoSpaceDE/>
              <w:autoSpaceDN/>
              <w:adjustRightInd/>
              <w:ind w:right="17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 w:rsidR="00E615EE" w:rsidRPr="00875C7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rofesinio mokymo </w:t>
            </w:r>
            <w:r w:rsidR="004E3F2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įstaigų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pareigų grupė: bendrojo ugdymo dalykų mokytojas.</w:t>
            </w:r>
          </w:p>
        </w:tc>
      </w:tr>
      <w:tr w:rsidR="00854799" w:rsidRPr="008B0C20" w14:paraId="79EFEEB1" w14:textId="77777777" w:rsidTr="001C7319">
        <w:trPr>
          <w:trHeight w:val="525"/>
        </w:trPr>
        <w:tc>
          <w:tcPr>
            <w:tcW w:w="3256" w:type="dxa"/>
            <w:shd w:val="clear" w:color="auto" w:fill="F2F2F2" w:themeFill="background1" w:themeFillShade="F2"/>
            <w:hideMark/>
          </w:tcPr>
          <w:p w14:paraId="46728223" w14:textId="77777777" w:rsidR="00854799" w:rsidRPr="00875C7F" w:rsidRDefault="55F1C0A6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Profesijos mokytojai</w:t>
            </w:r>
          </w:p>
        </w:tc>
        <w:tc>
          <w:tcPr>
            <w:tcW w:w="6378" w:type="dxa"/>
            <w:hideMark/>
          </w:tcPr>
          <w:p w14:paraId="31F75E78" w14:textId="02D23402" w:rsidR="00854799" w:rsidRPr="00875C7F" w:rsidRDefault="00D9728E">
            <w:pPr>
              <w:overflowPunct/>
              <w:autoSpaceDE/>
              <w:autoSpaceDN/>
              <w:adjustRightInd/>
              <w:ind w:right="170"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Bendrojo ugdymo, aukšt</w:t>
            </w:r>
            <w:r w:rsidR="004E3F2C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ųjų</w:t>
            </w:r>
            <w:r w:rsidR="0035263C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 mokyklų</w:t>
            </w: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, p</w:t>
            </w:r>
            <w:r w:rsidR="00E615EE"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rofesinio mokymo</w:t>
            </w:r>
            <w:r w:rsidR="0035263C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 įstaigų</w:t>
            </w:r>
            <w:r w:rsidR="566EA3DD"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 pareigų grupė: profesijos mokytojas</w:t>
            </w: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.</w:t>
            </w:r>
          </w:p>
        </w:tc>
      </w:tr>
      <w:tr w:rsidR="00854799" w:rsidRPr="008B0C20" w14:paraId="741B9A4C" w14:textId="77777777" w:rsidTr="001C7319">
        <w:trPr>
          <w:trHeight w:val="780"/>
        </w:trPr>
        <w:tc>
          <w:tcPr>
            <w:tcW w:w="3256" w:type="dxa"/>
            <w:shd w:val="clear" w:color="auto" w:fill="F2F2F2" w:themeFill="background1" w:themeFillShade="F2"/>
            <w:hideMark/>
          </w:tcPr>
          <w:p w14:paraId="04A4F8FC" w14:textId="77777777" w:rsidR="00854799" w:rsidRPr="00875C7F" w:rsidRDefault="55F1C0A6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Neformaliojo švietimo mokytojai</w:t>
            </w:r>
          </w:p>
        </w:tc>
        <w:tc>
          <w:tcPr>
            <w:tcW w:w="6378" w:type="dxa"/>
            <w:hideMark/>
          </w:tcPr>
          <w:p w14:paraId="47F0989D" w14:textId="5521E793" w:rsidR="00854799" w:rsidRPr="00875C7F" w:rsidRDefault="48892B44">
            <w:pPr>
              <w:overflowPunct/>
              <w:autoSpaceDE/>
              <w:autoSpaceDN/>
              <w:adjustRightInd/>
              <w:ind w:right="170"/>
              <w:jc w:val="both"/>
              <w:textAlignment w:val="auto"/>
              <w:rPr>
                <w:rFonts w:ascii="Times New Roman" w:hAnsi="Times New Roman"/>
                <w:color w:val="0070C0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lt-LT"/>
              </w:rPr>
              <w:t>N</w:t>
            </w:r>
            <w:r w:rsidR="00E615EE" w:rsidRPr="00875C7F">
              <w:rPr>
                <w:rFonts w:ascii="Times New Roman" w:hAnsi="Times New Roman"/>
                <w:sz w:val="24"/>
                <w:szCs w:val="24"/>
                <w:lang w:val="lt-LT" w:eastAsia="lt-LT"/>
              </w:rPr>
              <w:t>eformaliojo vaikų š</w:t>
            </w:r>
            <w:r w:rsidR="00D9728E" w:rsidRPr="00875C7F"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 w:rsidR="00E615EE" w:rsidRPr="00875C7F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D9728E" w:rsidRPr="00875C7F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E615EE" w:rsidRPr="00875C7F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timo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</w:t>
            </w:r>
            <w:r w:rsidR="00E615EE" w:rsidRPr="00875C7F">
              <w:rPr>
                <w:rFonts w:ascii="Times New Roman" w:hAnsi="Times New Roman"/>
                <w:sz w:val="24"/>
                <w:szCs w:val="24"/>
                <w:lang w:val="lt-LT" w:eastAsia="lt-LT"/>
              </w:rPr>
              <w:t>formalųj</w:t>
            </w:r>
            <w:r w:rsidR="00D15386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</w:t>
            </w:r>
            <w:r w:rsidR="00E615EE" w:rsidRPr="00875C7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švietimą papildančio ugdymo</w:t>
            </w:r>
            <w:r w:rsidR="0035263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mokyklų</w:t>
            </w:r>
            <w:r w:rsidR="53F6C9A0" w:rsidRPr="00875C7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pareigų grupė: mokytojai</w:t>
            </w:r>
            <w:r w:rsidR="000968E5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854799" w:rsidRPr="008B0C20" w14:paraId="69730BB2" w14:textId="77777777" w:rsidTr="001C7319">
        <w:trPr>
          <w:trHeight w:val="255"/>
        </w:trPr>
        <w:tc>
          <w:tcPr>
            <w:tcW w:w="3256" w:type="dxa"/>
            <w:shd w:val="clear" w:color="auto" w:fill="F2F2F2" w:themeFill="background1" w:themeFillShade="F2"/>
            <w:hideMark/>
          </w:tcPr>
          <w:p w14:paraId="61FB3897" w14:textId="77777777" w:rsidR="00854799" w:rsidRPr="00875C7F" w:rsidRDefault="55F1C0A6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Dėstytojai</w:t>
            </w:r>
          </w:p>
        </w:tc>
        <w:tc>
          <w:tcPr>
            <w:tcW w:w="6378" w:type="dxa"/>
            <w:noWrap/>
            <w:hideMark/>
          </w:tcPr>
          <w:p w14:paraId="7DB6D0BE" w14:textId="54393A1A" w:rsidR="00854799" w:rsidRPr="00875C7F" w:rsidRDefault="566EA3DD">
            <w:pPr>
              <w:overflowPunct/>
              <w:autoSpaceDE/>
              <w:autoSpaceDN/>
              <w:adjustRightInd/>
              <w:ind w:right="17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</w:t>
            </w:r>
            <w:r w:rsidR="0035263C">
              <w:rPr>
                <w:rFonts w:ascii="Times New Roman" w:hAnsi="Times New Roman"/>
                <w:sz w:val="24"/>
                <w:szCs w:val="24"/>
                <w:lang w:val="lt-LT" w:eastAsia="en-GB"/>
              </w:rPr>
              <w:t>ukštųjų mokyklų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pareigų grupė: dėstytojas.</w:t>
            </w:r>
          </w:p>
        </w:tc>
      </w:tr>
      <w:tr w:rsidR="00854799" w:rsidRPr="008B0C20" w14:paraId="04461094" w14:textId="77777777" w:rsidTr="001C7319">
        <w:trPr>
          <w:trHeight w:val="255"/>
        </w:trPr>
        <w:tc>
          <w:tcPr>
            <w:tcW w:w="3256" w:type="dxa"/>
            <w:shd w:val="clear" w:color="auto" w:fill="F2F2F2" w:themeFill="background1" w:themeFillShade="F2"/>
            <w:hideMark/>
          </w:tcPr>
          <w:p w14:paraId="7D94A379" w14:textId="77777777" w:rsidR="00854799" w:rsidRPr="00875C7F" w:rsidRDefault="55F1C0A6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Švietimo pagalbos specialistai</w:t>
            </w:r>
          </w:p>
        </w:tc>
        <w:tc>
          <w:tcPr>
            <w:tcW w:w="6378" w:type="dxa"/>
            <w:noWrap/>
            <w:hideMark/>
          </w:tcPr>
          <w:p w14:paraId="4A5043CE" w14:textId="18D7E20A" w:rsidR="00854799" w:rsidRPr="00875C7F" w:rsidRDefault="00D9728E">
            <w:pPr>
              <w:overflowPunct/>
              <w:autoSpaceDE/>
              <w:autoSpaceDN/>
              <w:adjustRightInd/>
              <w:ind w:right="17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Ikimokyklinio ugdymo, bendrojo ugdymo</w:t>
            </w:r>
            <w:r w:rsidR="0035263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, </w:t>
            </w:r>
            <w:r w:rsidR="0035263C">
              <w:rPr>
                <w:rFonts w:ascii="Times New Roman" w:hAnsi="Times New Roman"/>
                <w:sz w:val="24"/>
                <w:szCs w:val="24"/>
                <w:lang w:val="lt-LT" w:eastAsia="lt-LT"/>
              </w:rPr>
              <w:t>n</w:t>
            </w:r>
            <w:r w:rsidR="0035263C" w:rsidRPr="00875C7F">
              <w:rPr>
                <w:rFonts w:ascii="Times New Roman" w:hAnsi="Times New Roman"/>
                <w:sz w:val="24"/>
                <w:szCs w:val="24"/>
                <w:lang w:val="lt-LT" w:eastAsia="lt-LT"/>
              </w:rPr>
              <w:t>eformaliojo vaikų švietimo ir formalųj</w:t>
            </w:r>
            <w:r w:rsidR="00D15386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</w:t>
            </w:r>
            <w:r w:rsidR="0035263C" w:rsidRPr="00875C7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švietimą papildančio ugdymo</w:t>
            </w:r>
            <w:r w:rsidR="0035263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mokyklų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, profesinio mokymo </w:t>
            </w:r>
            <w:r w:rsidR="0035263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įstaigų </w:t>
            </w:r>
            <w:r w:rsidR="0D45E869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pareigybė: logopedas,</w:t>
            </w:r>
            <w:r w:rsidR="51DBF01A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0D45E869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psichologo asistentas, psichologas, socialinis pedagogas, specialusis pedagogas, surdopedagogas, tiflopedagogas</w:t>
            </w:r>
            <w:r w:rsidR="00547BF8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3C8B000A" w14:textId="2D076131" w:rsidR="00F07B9D" w:rsidRDefault="00CF1DAB" w:rsidP="00CF1DAB">
      <w:pPr>
        <w:pStyle w:val="Sraopastraipa"/>
        <w:spacing w:after="120"/>
        <w:ind w:firstLine="0"/>
      </w:pPr>
      <w:r>
        <w:t>*</w:t>
      </w:r>
      <w:r w:rsidR="00700301" w:rsidRPr="00406240">
        <w:rPr>
          <w:lang w:eastAsia="lt-LT"/>
        </w:rPr>
        <w:t> </w:t>
      </w:r>
      <w:r w:rsidR="00BA356E">
        <w:t>P</w:t>
      </w:r>
      <w:r>
        <w:t>areigybės iki 2021</w:t>
      </w:r>
      <w:r w:rsidR="00700301" w:rsidRPr="00406240">
        <w:rPr>
          <w:lang w:eastAsia="lt-LT"/>
        </w:rPr>
        <w:t> </w:t>
      </w:r>
      <w:r>
        <w:t>m.</w:t>
      </w:r>
    </w:p>
    <w:p w14:paraId="16995852" w14:textId="77777777" w:rsidR="00FA7889" w:rsidRPr="00CF1DAB" w:rsidRDefault="00FA7889" w:rsidP="00CF1DAB">
      <w:pPr>
        <w:pStyle w:val="Sraopastraipa"/>
        <w:spacing w:after="120"/>
        <w:ind w:firstLine="0"/>
      </w:pPr>
    </w:p>
    <w:p w14:paraId="382E39BE" w14:textId="0125061B" w:rsidR="0061588F" w:rsidRDefault="0061588F" w:rsidP="51DBF01A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Įstaigų grupė</w:t>
      </w:r>
    </w:p>
    <w:p w14:paraId="0467DC9D" w14:textId="77777777" w:rsidR="00700301" w:rsidRPr="007F6920" w:rsidRDefault="00700301" w:rsidP="51DBF01A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283"/>
        <w:gridCol w:w="6347"/>
      </w:tblGrid>
      <w:tr w:rsidR="004088CC" w:rsidRPr="00875C7F" w14:paraId="19F3575B" w14:textId="77777777" w:rsidTr="001C7319">
        <w:tc>
          <w:tcPr>
            <w:tcW w:w="3283" w:type="dxa"/>
            <w:shd w:val="clear" w:color="auto" w:fill="F2F2F2" w:themeFill="background1" w:themeFillShade="F2"/>
          </w:tcPr>
          <w:p w14:paraId="09AB08ED" w14:textId="18D9DE71" w:rsidR="004088CC" w:rsidRPr="00875C7F" w:rsidRDefault="004088CC" w:rsidP="007F6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C7F">
              <w:rPr>
                <w:rFonts w:ascii="Times New Roman" w:hAnsi="Times New Roman"/>
                <w:b/>
                <w:sz w:val="24"/>
                <w:szCs w:val="24"/>
              </w:rPr>
              <w:t>Įstaigų grupė</w:t>
            </w:r>
          </w:p>
        </w:tc>
        <w:tc>
          <w:tcPr>
            <w:tcW w:w="6347" w:type="dxa"/>
          </w:tcPr>
          <w:p w14:paraId="5E3F4574" w14:textId="0E691E7A" w:rsidR="004088CC" w:rsidRPr="00875C7F" w:rsidRDefault="004088CC" w:rsidP="007F6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C7F">
              <w:rPr>
                <w:rFonts w:ascii="Times New Roman" w:hAnsi="Times New Roman"/>
                <w:b/>
                <w:sz w:val="24"/>
                <w:szCs w:val="24"/>
              </w:rPr>
              <w:t>Priskiriamos įstaigos</w:t>
            </w:r>
          </w:p>
        </w:tc>
      </w:tr>
      <w:tr w:rsidR="004088CC" w:rsidRPr="00875C7F" w14:paraId="602A975A" w14:textId="77777777" w:rsidTr="001C7319">
        <w:tc>
          <w:tcPr>
            <w:tcW w:w="3283" w:type="dxa"/>
            <w:shd w:val="clear" w:color="auto" w:fill="F2F2F2" w:themeFill="background1" w:themeFillShade="F2"/>
          </w:tcPr>
          <w:p w14:paraId="6628CBDF" w14:textId="73B8B67F" w:rsidR="004088CC" w:rsidRPr="00875C7F" w:rsidRDefault="004088CC" w:rsidP="004088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Ikimokyklinio ugdymo mokyklos</w:t>
            </w:r>
          </w:p>
        </w:tc>
        <w:tc>
          <w:tcPr>
            <w:tcW w:w="6347" w:type="dxa"/>
          </w:tcPr>
          <w:p w14:paraId="41A6388C" w14:textId="0F285A30" w:rsidR="004088CC" w:rsidRPr="00875C7F" w:rsidRDefault="004088CC" w:rsidP="004088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 xml:space="preserve">Mokyklos, kurių aukščiausia vykdoma programa </w:t>
            </w:r>
            <w:r w:rsidR="00547BF8">
              <w:rPr>
                <w:rFonts w:ascii="Times New Roman" w:hAnsi="Times New Roman"/>
                <w:sz w:val="24"/>
                <w:szCs w:val="24"/>
              </w:rPr>
              <w:t>– i</w:t>
            </w:r>
            <w:r w:rsidRPr="00875C7F">
              <w:rPr>
                <w:rFonts w:ascii="Times New Roman" w:hAnsi="Times New Roman"/>
                <w:sz w:val="24"/>
                <w:szCs w:val="24"/>
              </w:rPr>
              <w:t>kimokyklinis arba priešmokyklinis ugdymas (lopšelis, darželis, ikimokyklinio ugdymo mokykla)</w:t>
            </w:r>
            <w:r w:rsidR="00547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88CC" w:rsidRPr="00875C7F" w14:paraId="5D088749" w14:textId="77777777" w:rsidTr="001C7319">
        <w:tc>
          <w:tcPr>
            <w:tcW w:w="3283" w:type="dxa"/>
            <w:shd w:val="clear" w:color="auto" w:fill="F2F2F2" w:themeFill="background1" w:themeFillShade="F2"/>
          </w:tcPr>
          <w:p w14:paraId="7C989E4B" w14:textId="74C7E8F4" w:rsidR="004088CC" w:rsidRPr="00875C7F" w:rsidRDefault="004088CC" w:rsidP="004088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lastRenderedPageBreak/>
              <w:t>Bendrojo ugdymo mokyklos</w:t>
            </w:r>
          </w:p>
        </w:tc>
        <w:tc>
          <w:tcPr>
            <w:tcW w:w="6347" w:type="dxa"/>
          </w:tcPr>
          <w:p w14:paraId="1B264725" w14:textId="759CC0CE" w:rsidR="004088CC" w:rsidRPr="00875C7F" w:rsidRDefault="004088CC" w:rsidP="004088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Mokyklos, kurių aukščiausia vykdoma programa – pradinio, pagrindinio arba vidurinio ugdymo programa (mokykla-darželis, pradinė mokykla, pagrindinė mokykla, progimnazija, vidurinė mokykla, gimnazija)</w:t>
            </w:r>
            <w:r w:rsidR="00547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88CC" w:rsidRPr="00875C7F" w14:paraId="4C373DE2" w14:textId="77777777" w:rsidTr="001C7319">
        <w:tc>
          <w:tcPr>
            <w:tcW w:w="3283" w:type="dxa"/>
            <w:shd w:val="clear" w:color="auto" w:fill="F2F2F2" w:themeFill="background1" w:themeFillShade="F2"/>
          </w:tcPr>
          <w:p w14:paraId="0F93AA8B" w14:textId="0840ED81" w:rsidR="004088CC" w:rsidRPr="00875C7F" w:rsidRDefault="004088CC" w:rsidP="004088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Profesinio mokymo įstaigos</w:t>
            </w:r>
          </w:p>
        </w:tc>
        <w:tc>
          <w:tcPr>
            <w:tcW w:w="6347" w:type="dxa"/>
          </w:tcPr>
          <w:p w14:paraId="1BAE4890" w14:textId="394FC048" w:rsidR="004088CC" w:rsidRPr="00875C7F" w:rsidRDefault="004088CC" w:rsidP="004088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 xml:space="preserve">Įstaigos, </w:t>
            </w:r>
            <w:r w:rsidR="00547BF8">
              <w:rPr>
                <w:rFonts w:ascii="Times New Roman" w:hAnsi="Times New Roman"/>
                <w:sz w:val="24"/>
                <w:szCs w:val="24"/>
              </w:rPr>
              <w:t xml:space="preserve">vykdančios </w:t>
            </w:r>
            <w:r w:rsidRPr="00875C7F">
              <w:rPr>
                <w:rFonts w:ascii="Times New Roman" w:hAnsi="Times New Roman"/>
                <w:sz w:val="24"/>
                <w:szCs w:val="24"/>
              </w:rPr>
              <w:t>profesinio mokymo programas (profesinė mokykla, profesinio mokymo centras, profesinio mokymo įstaiga)</w:t>
            </w:r>
            <w:r w:rsidR="00547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88CC" w:rsidRPr="00875C7F" w14:paraId="526AD487" w14:textId="77777777" w:rsidTr="001C7319">
        <w:tc>
          <w:tcPr>
            <w:tcW w:w="3283" w:type="dxa"/>
            <w:shd w:val="clear" w:color="auto" w:fill="F2F2F2" w:themeFill="background1" w:themeFillShade="F2"/>
          </w:tcPr>
          <w:p w14:paraId="60B36B94" w14:textId="495415A3" w:rsidR="004088CC" w:rsidRPr="00875C7F" w:rsidRDefault="004088CC" w:rsidP="004088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Neformaliojo vaikų švietimo mokyklos ir formalųjį švietimą papildančio ugdymo mokyklos</w:t>
            </w:r>
          </w:p>
        </w:tc>
        <w:tc>
          <w:tcPr>
            <w:tcW w:w="6347" w:type="dxa"/>
          </w:tcPr>
          <w:p w14:paraId="31671486" w14:textId="7AF82DE4" w:rsidR="004088CC" w:rsidRPr="00875C7F" w:rsidRDefault="004088CC" w:rsidP="004088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Mokyklos, vykdančios neformaliojo vaikų švietimo (išskyrus ikimokyklinio ir priešmokyklinio ugdymo) ir formalųjį švietimą papildančio ugdymo programas (neformaliojo vaikų švietimo mokykla ir formalųjį švietimą papildančio ugdymo mokykla)</w:t>
            </w:r>
            <w:r w:rsidR="00547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88CC" w:rsidRPr="00875C7F" w14:paraId="79000A13" w14:textId="77777777" w:rsidTr="001C7319">
        <w:tc>
          <w:tcPr>
            <w:tcW w:w="3283" w:type="dxa"/>
            <w:shd w:val="clear" w:color="auto" w:fill="F2F2F2" w:themeFill="background1" w:themeFillShade="F2"/>
          </w:tcPr>
          <w:p w14:paraId="12E5B4DC" w14:textId="3B2783B0" w:rsidR="004088CC" w:rsidRPr="00875C7F" w:rsidRDefault="004088CC" w:rsidP="004088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Aukštosios mokyklos</w:t>
            </w:r>
          </w:p>
        </w:tc>
        <w:tc>
          <w:tcPr>
            <w:tcW w:w="6347" w:type="dxa"/>
          </w:tcPr>
          <w:p w14:paraId="6E321823" w14:textId="1A189E8F" w:rsidR="004088CC" w:rsidRPr="00875C7F" w:rsidRDefault="004088CC" w:rsidP="004088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Mokyklos, vykdančios aukštojo mokslo studijų programas (universitetas, kolegija)</w:t>
            </w:r>
            <w:r w:rsidR="00547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88CC" w:rsidRPr="00875C7F" w14:paraId="14EA717C" w14:textId="77777777" w:rsidTr="001C7319">
        <w:tc>
          <w:tcPr>
            <w:tcW w:w="3283" w:type="dxa"/>
            <w:shd w:val="clear" w:color="auto" w:fill="F2F2F2" w:themeFill="background1" w:themeFillShade="F2"/>
          </w:tcPr>
          <w:p w14:paraId="6667D3F4" w14:textId="005F229A" w:rsidR="004088CC" w:rsidRPr="00875C7F" w:rsidRDefault="004088CC" w:rsidP="51DBF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Kitas švietimo teikėjas</w:t>
            </w:r>
          </w:p>
        </w:tc>
        <w:tc>
          <w:tcPr>
            <w:tcW w:w="6347" w:type="dxa"/>
          </w:tcPr>
          <w:p w14:paraId="4158DD2A" w14:textId="39D4F2DA" w:rsidR="004088CC" w:rsidRPr="00875C7F" w:rsidRDefault="004088CC" w:rsidP="51DBF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Įstaigos, kurių pagrindinė veikla n</w:t>
            </w:r>
            <w:r w:rsidR="00547BF8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75C7F">
              <w:rPr>
                <w:rFonts w:ascii="Times New Roman" w:hAnsi="Times New Roman"/>
                <w:sz w:val="24"/>
                <w:szCs w:val="24"/>
              </w:rPr>
              <w:t>švietimas, vykdančios ir įvairias švietimo programas (kitas švietimo teikėjas)</w:t>
            </w:r>
            <w:r w:rsidR="00547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06A0803" w14:textId="39757960" w:rsidR="0061588F" w:rsidRPr="007F6920" w:rsidRDefault="0061588F" w:rsidP="004088CC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3783B58E" w14:textId="0058CCDC" w:rsidR="00DA4B3E" w:rsidRPr="00875C7F" w:rsidRDefault="00DA4B3E" w:rsidP="004088C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2. </w:t>
      </w:r>
      <w:r w:rsidR="0061588F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Švietimo k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onteksto rodikliai</w:t>
      </w:r>
    </w:p>
    <w:p w14:paraId="52D8E5F2" w14:textId="77777777" w:rsidR="00B16D3C" w:rsidRPr="00875C7F" w:rsidRDefault="00DA4B3E" w:rsidP="00DA4B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2.1. Švietimo aplinka</w:t>
      </w:r>
    </w:p>
    <w:p w14:paraId="65FA5B30" w14:textId="6ABE2C18" w:rsidR="00DA4B3E" w:rsidRPr="00875C7F" w:rsidRDefault="00DA4B3E" w:rsidP="00DA4B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2.1.1. Gyventojų skaičiaus pokytis</w:t>
      </w:r>
    </w:p>
    <w:p w14:paraId="50893E51" w14:textId="77777777" w:rsidR="00DA4B3E" w:rsidRPr="00875C7F" w:rsidRDefault="00DA4B3E" w:rsidP="00DA4B3E">
      <w:pPr>
        <w:keepLines/>
        <w:tabs>
          <w:tab w:val="left" w:pos="2655"/>
        </w:tabs>
        <w:overflowPunct/>
        <w:autoSpaceDE/>
        <w:autoSpaceDN/>
        <w:adjustRightInd/>
        <w:spacing w:before="40" w:after="40"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1"/>
        <w:gridCol w:w="2430"/>
        <w:gridCol w:w="6798"/>
      </w:tblGrid>
      <w:tr w:rsidR="00DA4B3E" w:rsidRPr="008B0C20" w14:paraId="06FE029C" w14:textId="77777777" w:rsidTr="001C7319">
        <w:trPr>
          <w:trHeight w:val="240"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288942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68F07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9E885" w14:textId="14DC6D81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Gyventojų iki 29</w:t>
            </w:r>
            <w:r w:rsidR="0064264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 imtinai skaičiaus padidėjimas</w:t>
            </w:r>
            <w:r w:rsidR="0064264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642646">
              <w:rPr>
                <w:rFonts w:ascii="Times New Roman" w:hAnsi="Times New Roman"/>
                <w:sz w:val="24"/>
                <w:szCs w:val="24"/>
                <w:lang w:val="lt-LT" w:eastAsia="lt-LT"/>
              </w:rPr>
              <w:t>(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sumažėjimas</w:t>
            </w:r>
            <w:r w:rsidR="00642646">
              <w:rPr>
                <w:rFonts w:ascii="Times New Roman" w:hAnsi="Times New Roman"/>
                <w:sz w:val="24"/>
                <w:szCs w:val="24"/>
                <w:lang w:val="lt-LT" w:eastAsia="en-GB"/>
              </w:rPr>
              <w:t>)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i/>
                <w:iCs/>
                <w:sz w:val="24"/>
                <w:szCs w:val="24"/>
                <w:lang w:val="lt-LT" w:eastAsia="en-GB"/>
              </w:rPr>
              <w:t>n</w:t>
            </w:r>
            <w:r w:rsidR="00DD4E7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</w:t>
            </w:r>
            <w:r w:rsidR="00642646">
              <w:rPr>
                <w:rFonts w:ascii="Times New Roman" w:hAnsi="Times New Roman"/>
                <w:sz w:val="24"/>
                <w:szCs w:val="24"/>
                <w:lang w:val="lt-LT" w:eastAsia="en-GB"/>
              </w:rPr>
              <w:t>,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lyginant su </w:t>
            </w:r>
            <w:r w:rsidRPr="00875C7F">
              <w:rPr>
                <w:rFonts w:ascii="Times New Roman" w:hAnsi="Times New Roman"/>
                <w:i/>
                <w:iCs/>
                <w:sz w:val="24"/>
                <w:szCs w:val="24"/>
                <w:lang w:val="lt-LT" w:eastAsia="en-GB"/>
              </w:rPr>
              <w:t>n-1</w:t>
            </w:r>
            <w:r w:rsidR="00DD4E7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 (vienetais).</w:t>
            </w:r>
          </w:p>
          <w:p w14:paraId="1269FC3A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nacionalinės švietimo rinkos dydžio pokyčius, darančius įtaką švietimo finansavimo poreikio dydžiui ir paskirstymui.</w:t>
            </w:r>
          </w:p>
        </w:tc>
      </w:tr>
      <w:tr w:rsidR="00DA4B3E" w:rsidRPr="00875C7F" w14:paraId="3658C4EC" w14:textId="77777777" w:rsidTr="001C7319"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B6BD5D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8B7672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BCF33" w14:textId="3B97232B" w:rsidR="00DA4B3E" w:rsidRPr="00875C7F" w:rsidRDefault="00E63BB4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V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nt.</w:t>
            </w:r>
          </w:p>
        </w:tc>
      </w:tr>
      <w:tr w:rsidR="00DA4B3E" w:rsidRPr="008B0C20" w14:paraId="1AD581C0" w14:textId="77777777" w:rsidTr="001C7319">
        <w:trPr>
          <w:trHeight w:val="700"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877312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562B25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1E75C" w14:textId="280FB16D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Iš gyventojų, priklausančių būdingai amžiaus grupei, skaičiaus</w:t>
            </w:r>
            <w:r w:rsidR="00642646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einamųjų metų ataskaitinę dieną</w:t>
            </w:r>
            <w:r w:rsidR="00642646">
              <w:rPr>
                <w:rFonts w:ascii="Times New Roman" w:hAnsi="Times New Roman"/>
                <w:sz w:val="24"/>
                <w:szCs w:val="24"/>
                <w:lang w:val="lt-LT" w:eastAsia="en-GB"/>
              </w:rPr>
              <w:t>,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atimamas gyventojų, priklausančių tai pačiai amžiaus grupei, skaičius praėjusių metų ataskaitinę dieną.</w:t>
            </w:r>
          </w:p>
        </w:tc>
      </w:tr>
      <w:tr w:rsidR="00DA4B3E" w:rsidRPr="00875C7F" w14:paraId="53DDE9C6" w14:textId="77777777" w:rsidTr="001C7319">
        <w:trPr>
          <w:trHeight w:val="80"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DF679D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96A2BE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E090B" w14:textId="5EA2F50B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Lietuvos statistikos departamentas</w:t>
            </w:r>
            <w:r w:rsidR="4125FB37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Duomenys vedami form</w:t>
            </w:r>
            <w:r w:rsidR="00642646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642646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2C12DC53" w14:textId="77777777" w:rsidTr="001C7319">
        <w:trPr>
          <w:trHeight w:val="80"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E37A9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A02FE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1B7BE" w14:textId="707A21E4" w:rsidR="00DA4B3E" w:rsidRPr="00875C7F" w:rsidRDefault="397EE261" w:rsidP="007F6920">
            <w:pPr>
              <w:tabs>
                <w:tab w:val="left" w:pos="2655"/>
              </w:tabs>
              <w:spacing w:before="40" w:after="40" w:line="259" w:lineRule="auto"/>
              <w:ind w:left="851" w:hanging="851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kontekstas</w:t>
            </w:r>
            <w:r w:rsidR="001F0BB6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0DE4A958" w14:textId="77777777" w:rsidTr="001C7319">
        <w:trPr>
          <w:trHeight w:val="80"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B2FFF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8D2D4A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55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F600C" w14:textId="18731DD8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1F0BB6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1841478C" w14:textId="68EC2B36" w:rsidR="00DA4B3E" w:rsidRPr="007F6920" w:rsidRDefault="00DA4B3E" w:rsidP="00DA4B3E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9D21F9" w:rsidRPr="00875C7F" w14:paraId="07B1946C" w14:textId="77777777" w:rsidTr="001C7319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1268300" w14:textId="77777777" w:rsidR="009D21F9" w:rsidRPr="00875C7F" w:rsidRDefault="009D21F9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D7C6167" w14:textId="77777777" w:rsidR="009D21F9" w:rsidRPr="00875C7F" w:rsidRDefault="009D21F9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9D21F9" w:rsidRPr="005D7170" w14:paraId="5D45A136" w14:textId="77777777" w:rsidTr="00D06DE4">
        <w:trPr>
          <w:trHeight w:val="312"/>
        </w:trPr>
        <w:tc>
          <w:tcPr>
            <w:tcW w:w="2837" w:type="pct"/>
            <w:gridSpan w:val="2"/>
            <w:shd w:val="clear" w:color="000000" w:fill="F2F2F2"/>
            <w:vAlign w:val="center"/>
            <w:hideMark/>
          </w:tcPr>
          <w:p w14:paraId="4297AB35" w14:textId="77777777" w:rsidR="009D21F9" w:rsidRPr="005D7170" w:rsidRDefault="009D21F9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5D7170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F8FDE07" w14:textId="2C9F9E5C" w:rsidR="009D21F9" w:rsidRPr="005D7170" w:rsidRDefault="009D21F9" w:rsidP="007F69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D21F9" w:rsidRPr="00875C7F" w14:paraId="61813949" w14:textId="77777777" w:rsidTr="00D06DE4">
        <w:trPr>
          <w:trHeight w:val="312"/>
        </w:trPr>
        <w:tc>
          <w:tcPr>
            <w:tcW w:w="507" w:type="pct"/>
            <w:vMerge w:val="restart"/>
            <w:shd w:val="clear" w:color="000000" w:fill="F2F2F2"/>
            <w:noWrap/>
            <w:vAlign w:val="center"/>
            <w:hideMark/>
          </w:tcPr>
          <w:p w14:paraId="53467952" w14:textId="77777777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000000" w:fill="F2F2F2"/>
            <w:vAlign w:val="center"/>
            <w:hideMark/>
          </w:tcPr>
          <w:p w14:paraId="51A91D6C" w14:textId="028AF077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64264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FDAA1E2" w14:textId="2737ABD2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0–6</w:t>
            </w:r>
            <w:r w:rsidR="00EA064F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9D21F9" w:rsidRPr="00875C7F" w14:paraId="662E4A00" w14:textId="77777777" w:rsidTr="00D06DE4">
        <w:trPr>
          <w:trHeight w:val="312"/>
        </w:trPr>
        <w:tc>
          <w:tcPr>
            <w:tcW w:w="507" w:type="pct"/>
            <w:vMerge/>
            <w:vAlign w:val="center"/>
            <w:hideMark/>
          </w:tcPr>
          <w:p w14:paraId="357F8BB9" w14:textId="77777777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000000" w:fill="F2F2F2"/>
            <w:vAlign w:val="center"/>
            <w:hideMark/>
          </w:tcPr>
          <w:p w14:paraId="792008C0" w14:textId="1DC75FAD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64264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CFCB811" w14:textId="04AE25CD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7–10</w:t>
            </w:r>
            <w:r w:rsidR="00EA064F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9D21F9" w:rsidRPr="00875C7F" w14:paraId="6E0F2700" w14:textId="77777777" w:rsidTr="00D06DE4">
        <w:trPr>
          <w:trHeight w:val="312"/>
        </w:trPr>
        <w:tc>
          <w:tcPr>
            <w:tcW w:w="507" w:type="pct"/>
            <w:vMerge/>
            <w:vAlign w:val="center"/>
            <w:hideMark/>
          </w:tcPr>
          <w:p w14:paraId="18D9DC6F" w14:textId="77777777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000000" w:fill="F2F2F2"/>
            <w:vAlign w:val="center"/>
            <w:hideMark/>
          </w:tcPr>
          <w:p w14:paraId="78EA6084" w14:textId="27ECD48F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64264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285B21F" w14:textId="43A3366F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11–16</w:t>
            </w:r>
            <w:r w:rsidR="00EA064F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9D21F9" w:rsidRPr="00875C7F" w14:paraId="5773985F" w14:textId="77777777" w:rsidTr="00D06DE4">
        <w:trPr>
          <w:trHeight w:val="312"/>
        </w:trPr>
        <w:tc>
          <w:tcPr>
            <w:tcW w:w="507" w:type="pct"/>
            <w:vMerge/>
            <w:vAlign w:val="center"/>
            <w:hideMark/>
          </w:tcPr>
          <w:p w14:paraId="56581FBD" w14:textId="77777777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000000" w:fill="F2F2F2"/>
            <w:vAlign w:val="center"/>
            <w:hideMark/>
          </w:tcPr>
          <w:p w14:paraId="0DC66F81" w14:textId="676C1AE9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64264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0B0532D" w14:textId="39514DA3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17–18</w:t>
            </w:r>
            <w:r w:rsidR="00EA064F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9D21F9" w:rsidRPr="00875C7F" w14:paraId="2C4BEBBF" w14:textId="77777777" w:rsidTr="00D06DE4">
        <w:trPr>
          <w:trHeight w:val="312"/>
        </w:trPr>
        <w:tc>
          <w:tcPr>
            <w:tcW w:w="507" w:type="pct"/>
            <w:vMerge/>
            <w:vAlign w:val="center"/>
            <w:hideMark/>
          </w:tcPr>
          <w:p w14:paraId="08A9691B" w14:textId="77777777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000000" w:fill="F2F2F2"/>
            <w:vAlign w:val="center"/>
            <w:hideMark/>
          </w:tcPr>
          <w:p w14:paraId="6631D632" w14:textId="7953B072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</w:t>
            </w:r>
            <w:r w:rsidR="005D717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</w:t>
            </w:r>
            <w:r w:rsidR="0064264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5D717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EA064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įgijus</w:t>
            </w:r>
            <w:r w:rsidR="005D717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vidurinį išsilavinimą)</w:t>
            </w:r>
          </w:p>
        </w:tc>
        <w:tc>
          <w:tcPr>
            <w:tcW w:w="2163" w:type="pct"/>
            <w:vMerge w:val="restart"/>
            <w:shd w:val="clear" w:color="000000" w:fill="FFFFFF"/>
            <w:vAlign w:val="center"/>
          </w:tcPr>
          <w:p w14:paraId="20F32E82" w14:textId="1AA4FAD4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19–22</w:t>
            </w:r>
            <w:r w:rsidR="00EA064F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9D21F9" w:rsidRPr="00875C7F" w14:paraId="12E06636" w14:textId="77777777" w:rsidTr="00D06DE4">
        <w:trPr>
          <w:trHeight w:val="312"/>
        </w:trPr>
        <w:tc>
          <w:tcPr>
            <w:tcW w:w="507" w:type="pct"/>
            <w:vMerge/>
            <w:vAlign w:val="center"/>
            <w:hideMark/>
          </w:tcPr>
          <w:p w14:paraId="779FD2E7" w14:textId="77777777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000000" w:fill="F2F2F2"/>
            <w:vAlign w:val="center"/>
            <w:hideMark/>
          </w:tcPr>
          <w:p w14:paraId="496AE3ED" w14:textId="463762C5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64264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vMerge/>
            <w:shd w:val="clear" w:color="000000" w:fill="FFFFFF"/>
            <w:vAlign w:val="center"/>
          </w:tcPr>
          <w:p w14:paraId="24B6C641" w14:textId="4DA8E460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D21F9" w:rsidRPr="00875C7F" w14:paraId="5BD41D87" w14:textId="77777777" w:rsidTr="00D06DE4">
        <w:trPr>
          <w:trHeight w:val="312"/>
        </w:trPr>
        <w:tc>
          <w:tcPr>
            <w:tcW w:w="507" w:type="pct"/>
            <w:vMerge/>
            <w:vAlign w:val="center"/>
            <w:hideMark/>
          </w:tcPr>
          <w:p w14:paraId="45BDDABE" w14:textId="77777777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000000" w:fill="F2F2F2"/>
            <w:vAlign w:val="center"/>
            <w:hideMark/>
          </w:tcPr>
          <w:p w14:paraId="1F7D7C8C" w14:textId="55D4EB8B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64264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C1FD250" w14:textId="645D1460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23–24</w:t>
            </w:r>
            <w:r w:rsidR="00EA064F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9D21F9" w:rsidRPr="00875C7F" w14:paraId="7FDA40AE" w14:textId="77777777" w:rsidTr="00D06DE4">
        <w:trPr>
          <w:trHeight w:val="312"/>
        </w:trPr>
        <w:tc>
          <w:tcPr>
            <w:tcW w:w="507" w:type="pct"/>
            <w:vMerge/>
            <w:vAlign w:val="center"/>
            <w:hideMark/>
          </w:tcPr>
          <w:p w14:paraId="737DB568" w14:textId="77777777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000000" w:fill="F2F2F2"/>
            <w:vAlign w:val="center"/>
            <w:hideMark/>
          </w:tcPr>
          <w:p w14:paraId="38A5502A" w14:textId="61E3A1C1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64264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9013EFD" w14:textId="74C1651E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25–29</w:t>
            </w:r>
            <w:r w:rsidR="00EA064F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9D21F9" w:rsidRPr="00875C7F" w14:paraId="193FA3C4" w14:textId="77777777" w:rsidTr="00D06DE4">
        <w:trPr>
          <w:trHeight w:val="312"/>
        </w:trPr>
        <w:tc>
          <w:tcPr>
            <w:tcW w:w="2837" w:type="pct"/>
            <w:gridSpan w:val="2"/>
            <w:shd w:val="clear" w:color="000000" w:fill="F2F2F2"/>
            <w:vAlign w:val="center"/>
            <w:hideMark/>
          </w:tcPr>
          <w:p w14:paraId="72F04C11" w14:textId="77777777" w:rsidR="009D21F9" w:rsidRPr="00875C7F" w:rsidRDefault="009D21F9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7A327EF" w14:textId="77777777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Miestas, kaimas</w:t>
            </w:r>
          </w:p>
        </w:tc>
      </w:tr>
      <w:tr w:rsidR="009D21F9" w:rsidRPr="00875C7F" w14:paraId="31EE90E1" w14:textId="77777777" w:rsidTr="00D06DE4">
        <w:trPr>
          <w:trHeight w:val="312"/>
        </w:trPr>
        <w:tc>
          <w:tcPr>
            <w:tcW w:w="2837" w:type="pct"/>
            <w:gridSpan w:val="2"/>
            <w:shd w:val="clear" w:color="000000" w:fill="F2F2F2"/>
            <w:vAlign w:val="center"/>
            <w:hideMark/>
          </w:tcPr>
          <w:p w14:paraId="397A4290" w14:textId="77777777" w:rsidR="009D21F9" w:rsidRPr="00875C7F" w:rsidRDefault="009D21F9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258562C" w14:textId="6318FAFD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9D21F9" w:rsidRPr="00875C7F" w14:paraId="45FF1EFB" w14:textId="77777777" w:rsidTr="00D06DE4">
        <w:trPr>
          <w:trHeight w:val="312"/>
        </w:trPr>
        <w:tc>
          <w:tcPr>
            <w:tcW w:w="2837" w:type="pct"/>
            <w:gridSpan w:val="2"/>
            <w:shd w:val="clear" w:color="000000" w:fill="F2F2F2"/>
            <w:vAlign w:val="center"/>
            <w:hideMark/>
          </w:tcPr>
          <w:p w14:paraId="2838D8BD" w14:textId="77777777" w:rsidR="009D21F9" w:rsidRPr="00875C7F" w:rsidRDefault="009D21F9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7DF8BB3" w14:textId="77777777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Vyras, moteris</w:t>
            </w:r>
          </w:p>
        </w:tc>
      </w:tr>
      <w:tr w:rsidR="009D21F9" w:rsidRPr="00875C7F" w14:paraId="6722A40F" w14:textId="77777777" w:rsidTr="00D06DE4">
        <w:trPr>
          <w:trHeight w:val="125"/>
        </w:trPr>
        <w:tc>
          <w:tcPr>
            <w:tcW w:w="2837" w:type="pct"/>
            <w:gridSpan w:val="2"/>
            <w:shd w:val="clear" w:color="000000" w:fill="F2F2F2"/>
            <w:vAlign w:val="center"/>
            <w:hideMark/>
          </w:tcPr>
          <w:p w14:paraId="67544B90" w14:textId="77777777" w:rsidR="009D21F9" w:rsidRPr="00875C7F" w:rsidRDefault="009D21F9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7E3BEFC" w14:textId="5061AA5B" w:rsidR="009D21F9" w:rsidRPr="00875C7F" w:rsidRDefault="009D21F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9D21F9" w:rsidRPr="00875C7F" w14:paraId="476C1E33" w14:textId="77777777" w:rsidTr="00D06DE4">
        <w:trPr>
          <w:trHeight w:val="312"/>
        </w:trPr>
        <w:tc>
          <w:tcPr>
            <w:tcW w:w="2837" w:type="pct"/>
            <w:gridSpan w:val="2"/>
            <w:shd w:val="clear" w:color="000000" w:fill="F2F2F2"/>
            <w:vAlign w:val="center"/>
            <w:hideMark/>
          </w:tcPr>
          <w:p w14:paraId="575F4091" w14:textId="77777777" w:rsidR="009D21F9" w:rsidRPr="00875C7F" w:rsidRDefault="009D21F9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7C3CE6B8" w14:textId="41577C5D" w:rsidR="009D21F9" w:rsidRPr="00875C7F" w:rsidRDefault="00D06DE4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03D27C67" w14:textId="3D312118" w:rsidR="00E2657E" w:rsidRPr="00875C7F" w:rsidRDefault="00E2657E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45790309" w14:textId="3A512157" w:rsidR="00DA4B3E" w:rsidRPr="00875C7F" w:rsidRDefault="00DA4B3E" w:rsidP="00BA24B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2.1.2. Niekur nedirbančių ir nesimokančių darbingo amžiaus asmenų dalis</w:t>
      </w:r>
    </w:p>
    <w:p w14:paraId="4E763FB1" w14:textId="77777777" w:rsidR="00DA4B3E" w:rsidRPr="00875C7F" w:rsidRDefault="00DA4B3E" w:rsidP="00DA4B3E">
      <w:pPr>
        <w:keepLines/>
        <w:tabs>
          <w:tab w:val="left" w:pos="2655"/>
        </w:tabs>
        <w:overflowPunct/>
        <w:autoSpaceDE/>
        <w:autoSpaceDN/>
        <w:adjustRightInd/>
        <w:spacing w:before="40" w:after="40"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623"/>
        <w:gridCol w:w="6592"/>
      </w:tblGrid>
      <w:tr w:rsidR="00DA4B3E" w:rsidRPr="00875C7F" w14:paraId="6DDEAF82" w14:textId="77777777" w:rsidTr="001C7319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7657D2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13EA0E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701F6" w14:textId="179897F2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Niekur nedirbančių ir nesimokančių darbingo amžiaus asmenų dalis</w:t>
            </w:r>
            <w:r w:rsidRPr="00875C7F">
              <w:rPr>
                <w:rFonts w:ascii="Times New Roman" w:hAnsi="Times New Roman"/>
                <w:i/>
                <w:sz w:val="24"/>
                <w:szCs w:val="24"/>
                <w:lang w:val="lt-LT" w:eastAsia="en-GB"/>
              </w:rPr>
              <w:t xml:space="preserve"> n</w:t>
            </w:r>
            <w:r w:rsidR="00DD4E7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</w:t>
            </w:r>
            <w:r w:rsidR="00EA064F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(proc</w:t>
            </w:r>
            <w:r w:rsidR="005B6873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0ACCCCEF" w14:textId="2E68DABF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nacionalinės švietimo rinkos aprėptį.</w:t>
            </w:r>
          </w:p>
        </w:tc>
      </w:tr>
      <w:tr w:rsidR="00DA4B3E" w:rsidRPr="00875C7F" w14:paraId="7D855A5B" w14:textId="77777777" w:rsidTr="001C7319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000165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423A37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FFE23" w14:textId="1B0C30ED" w:rsidR="00DA4B3E" w:rsidRPr="00875C7F" w:rsidRDefault="00E63BB4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5A6F8859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DA4B3E" w:rsidRPr="00875C7F" w14:paraId="63DF2414" w14:textId="77777777" w:rsidTr="001C7319">
        <w:trPr>
          <w:trHeight w:val="32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E85D80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57EEDD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35567" w14:textId="1A8A9400" w:rsidR="00DA4B3E" w:rsidRPr="00875C7F" w:rsidRDefault="6776AF4D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edirbančių ir niekur nesimokančių 15</w:t>
            </w:r>
            <w:r w:rsidR="493F8378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–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74</w:t>
            </w:r>
            <w:r w:rsidR="00EA064F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 asmenų, kurie aktyviai ieško darbo (per paskutines keturias savaites) ir per apibrėžtą laikotarpį (dvi savaites) gali pradėti dirbti, skaiči</w:t>
            </w:r>
            <w:r w:rsidR="005E53F0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padali</w:t>
            </w:r>
            <w:r w:rsidR="002C0F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="6A94B09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 visų užimtų gyventojų ir bedarbių skaičiaus.</w:t>
            </w:r>
          </w:p>
          <w:p w14:paraId="5214E58B" w14:textId="6385B34F" w:rsidR="00F03EF7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Gaunama tiesiogiai iš duomenų šaltinio</w:t>
            </w:r>
            <w:r w:rsidR="00F03EF7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00F03EF7">
              <w:rPr>
                <w:rFonts w:ascii="Times New Roman" w:hAnsi="Times New Roman"/>
                <w:sz w:val="24"/>
                <w:szCs w:val="24"/>
                <w:lang w:val="lt-LT" w:eastAsia="en-GB"/>
              </w:rPr>
              <w:t>D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arbo jėga, užimtumas ir nedarbas. </w:t>
            </w:r>
          </w:p>
          <w:p w14:paraId="1B9FFDFA" w14:textId="1B3CCE3E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Požymiai: amžius (15</w:t>
            </w:r>
            <w:r w:rsidR="5A6F8859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–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74), gyvenamoji vietovė (miestas ir kaimas), lytis (vyrai ir moterys), metai.</w:t>
            </w:r>
          </w:p>
        </w:tc>
      </w:tr>
      <w:tr w:rsidR="00DA4B3E" w:rsidRPr="00875C7F" w14:paraId="66732D67" w14:textId="77777777" w:rsidTr="001C7319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77FF51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A770E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62981" w14:textId="334EDF19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Lietuvos statistikos departamentas</w:t>
            </w:r>
            <w:r w:rsidR="3B86D680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Duomenys vedami form</w:t>
            </w:r>
            <w:r w:rsidR="00EA064F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EA064F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29D3C05D" w14:textId="77777777" w:rsidTr="001C7319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A1A5DA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648971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98799" w14:textId="134C9E3F" w:rsidR="00DA4B3E" w:rsidRPr="00875C7F" w:rsidRDefault="397EE261" w:rsidP="007F6920">
            <w:pPr>
              <w:tabs>
                <w:tab w:val="left" w:pos="2655"/>
              </w:tabs>
              <w:spacing w:before="40" w:after="40" w:line="259" w:lineRule="auto"/>
              <w:ind w:left="851" w:hanging="851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kontekstas</w:t>
            </w:r>
            <w:r w:rsidR="001F0BB6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6601CCF1" w14:textId="77777777" w:rsidTr="001C7319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878A13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C8D005" w14:textId="6D55584A" w:rsidR="00DA4B3E" w:rsidRPr="00875C7F" w:rsidRDefault="00DF5575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44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Skaičiavimo 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reguliarumas</w:t>
            </w:r>
          </w:p>
        </w:tc>
        <w:tc>
          <w:tcPr>
            <w:tcW w:w="3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136D9" w14:textId="7D5F81E4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1F0BB6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6E201689" w14:textId="4B54D0B2" w:rsidR="00DA4B3E" w:rsidRPr="00875C7F" w:rsidRDefault="00DA4B3E" w:rsidP="00DA4B3E">
      <w:pPr>
        <w:keepNext/>
        <w:overflowPunct/>
        <w:autoSpaceDE/>
        <w:autoSpaceDN/>
        <w:adjustRightInd/>
        <w:spacing w:before="40" w:after="40"/>
        <w:ind w:left="851" w:hanging="851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3"/>
        <w:gridCol w:w="4166"/>
      </w:tblGrid>
      <w:tr w:rsidR="00010FB5" w:rsidRPr="00875C7F" w14:paraId="25D7D815" w14:textId="77777777" w:rsidTr="001C7319">
        <w:trPr>
          <w:trHeight w:val="312"/>
        </w:trPr>
        <w:tc>
          <w:tcPr>
            <w:tcW w:w="2837" w:type="pct"/>
            <w:shd w:val="clear" w:color="auto" w:fill="F2F2F2" w:themeFill="background1" w:themeFillShade="F2"/>
            <w:vAlign w:val="center"/>
            <w:hideMark/>
          </w:tcPr>
          <w:p w14:paraId="5037024D" w14:textId="77777777" w:rsidR="00010FB5" w:rsidRPr="00875C7F" w:rsidRDefault="00010FB5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9601378" w14:textId="77777777" w:rsidR="00010FB5" w:rsidRPr="00875C7F" w:rsidRDefault="00010FB5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010FB5" w:rsidRPr="00BF79D8" w14:paraId="63173C96" w14:textId="77777777" w:rsidTr="00674B50">
        <w:trPr>
          <w:trHeight w:val="312"/>
        </w:trPr>
        <w:tc>
          <w:tcPr>
            <w:tcW w:w="2837" w:type="pct"/>
            <w:shd w:val="clear" w:color="000000" w:fill="F2F2F2"/>
            <w:vAlign w:val="center"/>
            <w:hideMark/>
          </w:tcPr>
          <w:p w14:paraId="64897046" w14:textId="77777777" w:rsidR="00010FB5" w:rsidRPr="00BF79D8" w:rsidRDefault="00010FB5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BF79D8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7A514AF" w14:textId="673B05EA" w:rsidR="00010FB5" w:rsidRPr="00BF79D8" w:rsidRDefault="00010FB5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BF79D8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  <w:r w:rsidRPr="00BF79D8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X</w:t>
            </w:r>
          </w:p>
        </w:tc>
      </w:tr>
      <w:tr w:rsidR="00010FB5" w:rsidRPr="00875C7F" w14:paraId="0B14D7DE" w14:textId="77777777" w:rsidTr="00674B50">
        <w:trPr>
          <w:trHeight w:val="312"/>
        </w:trPr>
        <w:tc>
          <w:tcPr>
            <w:tcW w:w="2837" w:type="pct"/>
            <w:shd w:val="clear" w:color="000000" w:fill="F2F2F2"/>
            <w:vAlign w:val="center"/>
            <w:hideMark/>
          </w:tcPr>
          <w:p w14:paraId="519A3B0B" w14:textId="77777777" w:rsidR="00010FB5" w:rsidRPr="00875C7F" w:rsidRDefault="00010FB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4D7EFBC" w14:textId="77777777" w:rsidR="00010FB5" w:rsidRPr="00875C7F" w:rsidRDefault="00010F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Miestas, kaimas</w:t>
            </w:r>
          </w:p>
        </w:tc>
      </w:tr>
      <w:tr w:rsidR="00010FB5" w:rsidRPr="00875C7F" w14:paraId="3B007DD6" w14:textId="77777777" w:rsidTr="00674B50">
        <w:trPr>
          <w:trHeight w:val="312"/>
        </w:trPr>
        <w:tc>
          <w:tcPr>
            <w:tcW w:w="2837" w:type="pct"/>
            <w:shd w:val="clear" w:color="000000" w:fill="F2F2F2"/>
            <w:vAlign w:val="center"/>
            <w:hideMark/>
          </w:tcPr>
          <w:p w14:paraId="39AA0796" w14:textId="77777777" w:rsidR="00010FB5" w:rsidRPr="00875C7F" w:rsidRDefault="00010FB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AF1D836" w14:textId="3CBA3BBE" w:rsidR="00010FB5" w:rsidRPr="00875C7F" w:rsidRDefault="00010F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010FB5" w:rsidRPr="00875C7F" w14:paraId="3816EA0A" w14:textId="77777777" w:rsidTr="00674B50">
        <w:trPr>
          <w:trHeight w:val="312"/>
        </w:trPr>
        <w:tc>
          <w:tcPr>
            <w:tcW w:w="2837" w:type="pct"/>
            <w:shd w:val="clear" w:color="000000" w:fill="F2F2F2"/>
            <w:vAlign w:val="center"/>
            <w:hideMark/>
          </w:tcPr>
          <w:p w14:paraId="1CE85C00" w14:textId="77777777" w:rsidR="00010FB5" w:rsidRPr="00875C7F" w:rsidRDefault="00010FB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91E3D00" w14:textId="77777777" w:rsidR="00010FB5" w:rsidRPr="00875C7F" w:rsidRDefault="00010F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Vyras, moteris</w:t>
            </w:r>
          </w:p>
        </w:tc>
      </w:tr>
      <w:tr w:rsidR="00010FB5" w:rsidRPr="00875C7F" w14:paraId="10618EB0" w14:textId="77777777" w:rsidTr="00674B50">
        <w:trPr>
          <w:trHeight w:val="125"/>
        </w:trPr>
        <w:tc>
          <w:tcPr>
            <w:tcW w:w="2837" w:type="pct"/>
            <w:shd w:val="clear" w:color="000000" w:fill="F2F2F2"/>
            <w:vAlign w:val="center"/>
            <w:hideMark/>
          </w:tcPr>
          <w:p w14:paraId="621D4E95" w14:textId="77777777" w:rsidR="00010FB5" w:rsidRPr="00875C7F" w:rsidRDefault="00010FB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95C98E0" w14:textId="4F92B07A" w:rsidR="00010FB5" w:rsidRPr="00875C7F" w:rsidRDefault="00010F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010FB5" w:rsidRPr="00875C7F" w14:paraId="53123F1C" w14:textId="77777777" w:rsidTr="00674B50">
        <w:trPr>
          <w:trHeight w:val="312"/>
        </w:trPr>
        <w:tc>
          <w:tcPr>
            <w:tcW w:w="2837" w:type="pct"/>
            <w:shd w:val="clear" w:color="000000" w:fill="F2F2F2"/>
            <w:vAlign w:val="center"/>
            <w:hideMark/>
          </w:tcPr>
          <w:p w14:paraId="4B0221C4" w14:textId="77777777" w:rsidR="00010FB5" w:rsidRPr="00875C7F" w:rsidRDefault="00010FB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2BD63093" w14:textId="49892AF6" w:rsidR="00010FB5" w:rsidRPr="00875C7F" w:rsidRDefault="00010FB5" w:rsidP="007F692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1017F079" w14:textId="6914888C" w:rsidR="00E2657E" w:rsidRPr="00875C7F" w:rsidRDefault="00E2657E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0A543083" w14:textId="77777777" w:rsidR="00DA4B3E" w:rsidRPr="00875C7F" w:rsidRDefault="00DA4B3E" w:rsidP="00DA4B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2.1.3. Gyventojų, kurie gyvena žemiau skurdo ribos, dalis</w:t>
      </w:r>
    </w:p>
    <w:p w14:paraId="5AD5C06B" w14:textId="77777777" w:rsidR="00DA4B3E" w:rsidRPr="00875C7F" w:rsidRDefault="00DA4B3E" w:rsidP="00DA4B3E">
      <w:pPr>
        <w:keepLines/>
        <w:tabs>
          <w:tab w:val="left" w:pos="2655"/>
        </w:tabs>
        <w:overflowPunct/>
        <w:autoSpaceDE/>
        <w:autoSpaceDN/>
        <w:adjustRightInd/>
        <w:spacing w:before="40" w:after="40"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623"/>
        <w:gridCol w:w="6592"/>
      </w:tblGrid>
      <w:tr w:rsidR="00DA4B3E" w:rsidRPr="00875C7F" w14:paraId="599F8D54" w14:textId="77777777" w:rsidTr="00CE420D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3B6DD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B2F01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6F05D" w14:textId="2A284344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Gyventojų iki 29</w:t>
            </w:r>
            <w:r w:rsidR="00EA064F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 imtinai, kurie gyvena žemiau skurdo ribos, dalis</w:t>
            </w:r>
            <w:r w:rsidRPr="00875C7F">
              <w:rPr>
                <w:rFonts w:ascii="Times New Roman" w:hAnsi="Times New Roman"/>
                <w:i/>
                <w:iCs/>
                <w:sz w:val="24"/>
                <w:szCs w:val="24"/>
                <w:lang w:val="lt-LT" w:eastAsia="en-GB"/>
              </w:rPr>
              <w:t xml:space="preserve"> n</w:t>
            </w:r>
            <w:r w:rsidR="00DD4E7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</w:t>
            </w:r>
            <w:r w:rsidR="00EA064F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(proc</w:t>
            </w:r>
            <w:r w:rsidR="005B6873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2BC5AD8C" w14:textId="2961ABA5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nacionalinės švietimo rinkos aplinkos ypatumus.</w:t>
            </w:r>
          </w:p>
        </w:tc>
      </w:tr>
      <w:tr w:rsidR="00DA4B3E" w:rsidRPr="00875C7F" w14:paraId="3308B36E" w14:textId="77777777" w:rsidTr="00CE420D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DB591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B64A7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12080" w14:textId="0195C2EC" w:rsidR="00DA4B3E" w:rsidRPr="00875C7F" w:rsidRDefault="00E63BB4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5A6F8859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DA4B3E" w:rsidRPr="00875C7F" w14:paraId="4386C997" w14:textId="77777777" w:rsidTr="00CE420D">
        <w:trPr>
          <w:trHeight w:val="26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85022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72C00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FDB62" w14:textId="2B9D3F5D" w:rsidR="00DA4B3E" w:rsidRPr="00875C7F" w:rsidRDefault="2A0BE403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ūdingai amžiaus grupei (skaičiuojama imtinai) priklausančių gyventojų, kurie gyvena žemiau skurdo ribos, skaiči</w:t>
            </w:r>
            <w:r w:rsidR="06B3999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</w:t>
            </w:r>
            <w:r w:rsidR="18453EAF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einamaisiais kalendoriniais metais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dali</w:t>
            </w:r>
            <w:r w:rsidR="002C0F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="06B3999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</w:t>
            </w:r>
            <w:r w:rsidR="78456AA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</w:t>
            </w:r>
            <w:r w:rsidR="06B3999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 viso gyventojų, priklausančių tai pačiai amžiaus grupei (skaičiuojama imtinai), </w:t>
            </w:r>
            <w:r w:rsidR="18453EAF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skaičiaus 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einam</w:t>
            </w:r>
            <w:r w:rsidR="18453EAF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aisiais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kalendorini</w:t>
            </w:r>
            <w:r w:rsidR="18453EAF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ais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met</w:t>
            </w:r>
            <w:r w:rsidR="18453EAF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ais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  <w:p w14:paraId="79802134" w14:textId="4A9495D8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Gaunama tiesiogiai iš duomenų šaltinio</w:t>
            </w:r>
            <w:r w:rsidR="00EF507A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Skurdo rizikos lygis. Požymiai: amžius</w:t>
            </w:r>
            <w:r w:rsidR="0010509E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52BC75E0" w14:textId="77777777" w:rsidTr="00CE420D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08FE2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4.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C8567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69204" w14:textId="1FC477BD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Lietuvos statistikos departamentas</w:t>
            </w:r>
            <w:r w:rsidR="00C5646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Duomenys vedami form</w:t>
            </w:r>
            <w:r w:rsidR="0010509E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10509E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494C7C66" w14:textId="77777777" w:rsidTr="00CE420D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2E4B9" w14:textId="4F325D15" w:rsidR="00DA4B3E" w:rsidRPr="00875C7F" w:rsidRDefault="00F03EF7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5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D5896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C41FE" w14:textId="54071212" w:rsidR="00DA4B3E" w:rsidRPr="00875C7F" w:rsidRDefault="397EE261" w:rsidP="007F6920">
            <w:pPr>
              <w:tabs>
                <w:tab w:val="left" w:pos="2655"/>
              </w:tabs>
              <w:spacing w:before="40" w:after="40" w:line="259" w:lineRule="auto"/>
              <w:ind w:left="851" w:hanging="851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kontekstas</w:t>
            </w:r>
            <w:r w:rsidR="001F0BB6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3872FA9C" w14:textId="77777777" w:rsidTr="00CE420D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D27B4" w14:textId="5A29DD26" w:rsidR="00DA4B3E" w:rsidRPr="00875C7F" w:rsidRDefault="00F03EF7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6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8E548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0BA2B" w14:textId="2E4D1B53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1F0BB6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2E04F73C" w14:textId="6D0A4070" w:rsidR="00DA4B3E" w:rsidRPr="00875C7F" w:rsidRDefault="00DA4B3E" w:rsidP="00DA4B3E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1C7319" w:rsidRPr="00875C7F" w14:paraId="69C62540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5DA070E" w14:textId="77777777" w:rsidR="001C7319" w:rsidRPr="00875C7F" w:rsidRDefault="001C7319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84D5517" w14:textId="77777777" w:rsidR="001C7319" w:rsidRPr="00875C7F" w:rsidRDefault="001C7319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1C7319" w:rsidRPr="00BF79D8" w14:paraId="74F7F828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18FF68B" w14:textId="77777777" w:rsidR="001C7319" w:rsidRPr="00BF79D8" w:rsidRDefault="001C7319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BF79D8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AF21AB9" w14:textId="1315D193" w:rsidR="001C7319" w:rsidRPr="00BF79D8" w:rsidRDefault="001C7319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</w:p>
        </w:tc>
      </w:tr>
      <w:tr w:rsidR="00AE3927" w:rsidRPr="00875C7F" w14:paraId="18D461D0" w14:textId="77777777" w:rsidTr="00674B50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7F80546" w14:textId="77777777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0EF3A41" w14:textId="4715B4EA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</w:tcPr>
          <w:p w14:paraId="649A91B3" w14:textId="26CA5DE9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0–6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AE3927" w:rsidRPr="00875C7F" w14:paraId="0F332C0F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6B91D9D" w14:textId="77777777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6B1DA97" w14:textId="3C817283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</w:tcPr>
          <w:p w14:paraId="101BA26F" w14:textId="4D12CE47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7–10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AE3927" w:rsidRPr="00875C7F" w14:paraId="6E0FBF9C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92DE39D" w14:textId="77777777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081BF4D" w14:textId="65804698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</w:tcPr>
          <w:p w14:paraId="7C94A876" w14:textId="05211608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11–16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AE3927" w:rsidRPr="00875C7F" w14:paraId="4E46846C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D36B08A" w14:textId="77777777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61F9B7C" w14:textId="6156D818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D08AD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</w:tcPr>
          <w:p w14:paraId="659CDFE7" w14:textId="5BACEA7B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17–18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AE3927" w:rsidRPr="00875C7F" w14:paraId="238F32B0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2530578" w14:textId="77777777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6058517" w14:textId="572EE042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10509E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įgijus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  <w:tc>
          <w:tcPr>
            <w:tcW w:w="2163" w:type="pct"/>
            <w:vMerge w:val="restart"/>
            <w:shd w:val="clear" w:color="000000" w:fill="FFFFFF"/>
            <w:vAlign w:val="center"/>
          </w:tcPr>
          <w:p w14:paraId="5CCF9B8C" w14:textId="3C5E3831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19–22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AE3927" w:rsidRPr="00875C7F" w14:paraId="0515BAA3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79841D5" w14:textId="77777777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722758D" w14:textId="059E7F14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vMerge/>
            <w:shd w:val="clear" w:color="000000" w:fill="FFFFFF"/>
            <w:vAlign w:val="center"/>
          </w:tcPr>
          <w:p w14:paraId="40046EA6" w14:textId="31A19B4D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E3927" w:rsidRPr="00875C7F" w14:paraId="2FFDC791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DA5BB02" w14:textId="77777777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A04139E" w14:textId="2C7DDC7D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</w:tcPr>
          <w:p w14:paraId="197170B6" w14:textId="7380600E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23–24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AE3927" w:rsidRPr="00875C7F" w14:paraId="77F86F63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5DDCA29" w14:textId="77777777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8A1617C" w14:textId="1EF1DF37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</w:tcPr>
          <w:p w14:paraId="02259CAE" w14:textId="400D0AA3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25–29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AE3927" w:rsidRPr="00875C7F" w14:paraId="0108884A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0D6214E" w14:textId="77777777" w:rsidR="00AE3927" w:rsidRPr="00875C7F" w:rsidRDefault="00AE3927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1C86CF4" w14:textId="7582FBE1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  <w:tr w:rsidR="00AE3927" w:rsidRPr="00875C7F" w14:paraId="6B19911D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F61227A" w14:textId="77777777" w:rsidR="00AE3927" w:rsidRPr="00875C7F" w:rsidRDefault="00AE3927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C747783" w14:textId="2770B22D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  <w:tr w:rsidR="00AE3927" w:rsidRPr="00875C7F" w14:paraId="1E69B6C6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EE0EC09" w14:textId="77777777" w:rsidR="00AE3927" w:rsidRPr="00875C7F" w:rsidRDefault="00AE3927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5CC01B1" w14:textId="524361A3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  <w:tr w:rsidR="00AE3927" w:rsidRPr="00875C7F" w14:paraId="06576C12" w14:textId="77777777" w:rsidTr="00674B50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8958ABE" w14:textId="77777777" w:rsidR="00AE3927" w:rsidRPr="00875C7F" w:rsidRDefault="00AE3927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BF8796E" w14:textId="7E057A62" w:rsidR="00AE3927" w:rsidRPr="00875C7F" w:rsidRDefault="00AE392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  <w:tr w:rsidR="00AE3927" w:rsidRPr="00875C7F" w14:paraId="41502090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226F611" w14:textId="77777777" w:rsidR="00AE3927" w:rsidRPr="00875C7F" w:rsidRDefault="00AE3927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7BBA9E19" w14:textId="33350F71" w:rsidR="00AE3927" w:rsidRPr="00875C7F" w:rsidRDefault="00AE3927" w:rsidP="007F692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</w:tbl>
    <w:p w14:paraId="71C2AEBE" w14:textId="1E6C0EEB" w:rsidR="007F7518" w:rsidRPr="00875C7F" w:rsidRDefault="007F7518" w:rsidP="00AE3927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</w:p>
    <w:p w14:paraId="54B6B3DF" w14:textId="4F5DD7E5" w:rsidR="00DA4B3E" w:rsidRPr="00875C7F" w:rsidRDefault="00DA4B3E" w:rsidP="007F6920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2.1.4. Asmenų, įtariamų (kaltinamų) padarius nusikalstamas veikas,</w:t>
      </w:r>
      <w:r w:rsidR="00CF108D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 skaičius, tenkantis 100</w:t>
      </w:r>
      <w:r w:rsidR="0010509E" w:rsidRPr="007653D6">
        <w:rPr>
          <w:rFonts w:ascii="Times New Roman" w:hAnsi="Times New Roman"/>
          <w:sz w:val="24"/>
          <w:szCs w:val="24"/>
          <w:lang w:val="lt-LT" w:eastAsia="lt-LT"/>
        </w:rPr>
        <w:t> </w:t>
      </w:r>
      <w:r w:rsidR="00CF108D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tūkst. gyventojų</w:t>
      </w:r>
    </w:p>
    <w:p w14:paraId="001F4DCE" w14:textId="77777777" w:rsidR="00DA4B3E" w:rsidRPr="00875C7F" w:rsidRDefault="00DA4B3E" w:rsidP="00DA4B3E">
      <w:pPr>
        <w:keepLines/>
        <w:tabs>
          <w:tab w:val="left" w:pos="2655"/>
        </w:tabs>
        <w:overflowPunct/>
        <w:autoSpaceDE/>
        <w:autoSpaceDN/>
        <w:adjustRightInd/>
        <w:spacing w:before="40" w:after="40"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623"/>
        <w:gridCol w:w="6592"/>
      </w:tblGrid>
      <w:tr w:rsidR="00DA4B3E" w:rsidRPr="00875C7F" w14:paraId="6D677C66" w14:textId="77777777" w:rsidTr="00CE420D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87881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3CE33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A3A84" w14:textId="7E1525E7" w:rsidR="00DA4B3E" w:rsidRPr="00875C7F" w:rsidRDefault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Asmenų, įtariamų (kaltinamų) padarius nusikalstamas veikas, </w:t>
            </w:r>
            <w:r w:rsidR="00CF108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skaičius, tenkantis 100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CF108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tūkst. gyventojų </w:t>
            </w:r>
            <w:r w:rsidRPr="00875C7F">
              <w:rPr>
                <w:rFonts w:ascii="Times New Roman" w:hAnsi="Times New Roman"/>
                <w:i/>
                <w:iCs/>
                <w:sz w:val="24"/>
                <w:szCs w:val="24"/>
                <w:lang w:val="lt-LT" w:eastAsia="en-GB"/>
              </w:rPr>
              <w:t>n</w:t>
            </w:r>
            <w:r w:rsidR="00DD4E79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</w:t>
            </w:r>
            <w:r w:rsidR="6E03ACD4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  <w:p w14:paraId="5823B870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nacionalinės švietimo rinkos aplinkos ypatumus.</w:t>
            </w:r>
          </w:p>
        </w:tc>
      </w:tr>
      <w:tr w:rsidR="00DA4B3E" w:rsidRPr="00875C7F" w14:paraId="64771A2D" w14:textId="77777777" w:rsidTr="00CE420D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C3B7C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2C335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7CD2C" w14:textId="4EC1FC4E" w:rsidR="00DA4B3E" w:rsidRPr="00875C7F" w:rsidRDefault="00E63BB4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V</w:t>
            </w:r>
            <w:r w:rsidR="00F634E8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nt.</w:t>
            </w:r>
          </w:p>
        </w:tc>
      </w:tr>
      <w:tr w:rsidR="00DA4B3E" w:rsidRPr="008B0C20" w14:paraId="6A24EB5E" w14:textId="77777777" w:rsidTr="00CE420D">
        <w:trPr>
          <w:trHeight w:val="32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420AA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5FE51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A13C3" w14:textId="4A56B122" w:rsidR="00DA4B3E" w:rsidRPr="00875C7F" w:rsidRDefault="36B7FD9A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ūdingai amžiaus grupei (skaičiuojama imtinai) priklausančių gyventojų, įtariamų (kaltinamų) padarius nusikalstamas veikas,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skaičius 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einam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aisiais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kalendorini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ais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met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ais, </w:t>
            </w:r>
            <w:r w:rsidR="000F763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daugin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</w:t>
            </w:r>
            <w:r w:rsidR="6A94B09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0F763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 100</w:t>
            </w:r>
            <w:r w:rsidR="005D08AD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0F763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000 ir 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padali</w:t>
            </w:r>
            <w:r w:rsidR="002C0F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="6A94B09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 </w:t>
            </w:r>
            <w:r w:rsidR="000F763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visų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gyventojų skaičiaus </w:t>
            </w:r>
            <w:r w:rsidR="000F763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einam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aisiais</w:t>
            </w:r>
            <w:r w:rsidR="000F763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kalendorini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ais</w:t>
            </w:r>
            <w:r w:rsidR="000F763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met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ais</w:t>
            </w:r>
            <w:r w:rsidR="0010509E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13B87847" w14:textId="77777777" w:rsidTr="00CE420D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65296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B0B5F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03545" w14:textId="0823795D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Informatikos ir ryšių departamentas. Duomenys vedami form</w:t>
            </w:r>
            <w:r w:rsidR="0010509E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10509E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14252779" w14:textId="77777777" w:rsidTr="00CE420D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AF7F6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76CBD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3565E" w14:textId="2A84322D" w:rsidR="00DA4B3E" w:rsidRPr="00875C7F" w:rsidRDefault="397EE261" w:rsidP="007F6920">
            <w:pPr>
              <w:tabs>
                <w:tab w:val="left" w:pos="2655"/>
              </w:tabs>
              <w:spacing w:before="40" w:after="40"/>
              <w:ind w:left="851" w:hanging="851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kontekstas</w:t>
            </w:r>
            <w:r w:rsidR="00DC255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3DAC33E3" w14:textId="77777777" w:rsidTr="00CE420D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7FFD5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E7507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44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C880C" w14:textId="0E4FE801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DC255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0BD428AA" w14:textId="553CF0DC" w:rsidR="00DA4B3E" w:rsidRPr="007F6920" w:rsidRDefault="00DA4B3E" w:rsidP="004088CC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192E4A" w:rsidRPr="00875C7F" w14:paraId="0A9C3C43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792732A" w14:textId="77777777" w:rsidR="00192E4A" w:rsidRPr="00875C7F" w:rsidRDefault="00192E4A" w:rsidP="007F69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8590831" w14:textId="77777777" w:rsidR="00192E4A" w:rsidRPr="00875C7F" w:rsidRDefault="00192E4A" w:rsidP="007F69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Skaidymo taisyklės</w:t>
            </w:r>
          </w:p>
        </w:tc>
      </w:tr>
      <w:tr w:rsidR="00192E4A" w:rsidRPr="00875C7F" w14:paraId="336D0360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6C07E94" w14:textId="77777777" w:rsidR="00192E4A" w:rsidRPr="00875C7F" w:rsidRDefault="00192E4A" w:rsidP="00674B50">
            <w:pP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1C4BBFF" w14:textId="77777777" w:rsidR="00192E4A" w:rsidRPr="00875C7F" w:rsidRDefault="00192E4A" w:rsidP="00674B50">
            <w:pP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192E4A" w:rsidRPr="00875C7F" w14:paraId="6C09965B" w14:textId="77777777" w:rsidTr="00674B50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8273644" w14:textId="77777777" w:rsidR="00192E4A" w:rsidRPr="00875C7F" w:rsidRDefault="00192E4A" w:rsidP="00674B50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359B7FB" w14:textId="53F396C3" w:rsidR="00192E4A" w:rsidRPr="00875C7F" w:rsidRDefault="00192E4A" w:rsidP="00674B50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</w:tcPr>
          <w:p w14:paraId="73F3D399" w14:textId="14216794" w:rsidR="00192E4A" w:rsidRPr="00875C7F" w:rsidRDefault="00192E4A" w:rsidP="00674B50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  <w:tr w:rsidR="00192E4A" w:rsidRPr="00875C7F" w14:paraId="7E1BBA6E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6DA11FA" w14:textId="77777777" w:rsidR="00192E4A" w:rsidRPr="00875C7F" w:rsidRDefault="00192E4A" w:rsidP="00674B50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6F07378" w14:textId="42EB9699" w:rsidR="00192E4A" w:rsidRPr="00875C7F" w:rsidRDefault="00192E4A" w:rsidP="00674B50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</w:tcPr>
          <w:p w14:paraId="418A9FA8" w14:textId="0C6BC30E" w:rsidR="00192E4A" w:rsidRPr="00875C7F" w:rsidRDefault="00192E4A" w:rsidP="00674B50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  <w:tr w:rsidR="00192E4A" w:rsidRPr="00875C7F" w14:paraId="012F88BF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8CC1C54" w14:textId="77777777" w:rsidR="00192E4A" w:rsidRPr="00875C7F" w:rsidRDefault="00192E4A" w:rsidP="00674B50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9677A7D" w14:textId="62FD4AAA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</w:tcPr>
          <w:p w14:paraId="31D2DB30" w14:textId="2A2648DB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11–16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192E4A" w:rsidRPr="00875C7F" w14:paraId="46583377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79DC5BB" w14:textId="77777777" w:rsidR="00192E4A" w:rsidRPr="00875C7F" w:rsidRDefault="00192E4A" w:rsidP="00674B50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AB74F35" w14:textId="19C5BF05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</w:tcPr>
          <w:p w14:paraId="0566730B" w14:textId="523DE4E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17–18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192E4A" w:rsidRPr="00875C7F" w14:paraId="00198FA8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0BB42D8" w14:textId="77777777" w:rsidR="00192E4A" w:rsidRPr="00875C7F" w:rsidRDefault="00192E4A" w:rsidP="00674B50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B003C1F" w14:textId="682ED570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</w:t>
            </w:r>
            <w:r w:rsidR="00BF79D8">
              <w:rPr>
                <w:rFonts w:ascii="Times New Roman" w:hAnsi="Times New Roman"/>
                <w:sz w:val="24"/>
                <w:szCs w:val="24"/>
                <w:lang w:eastAsia="lt-LT"/>
              </w:rPr>
              <w:t>D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BF79D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4 (profesinis mokymas </w:t>
            </w:r>
            <w:r w:rsidR="0010509E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="00BF79D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vidurinį išsilavinimą)</w:t>
            </w:r>
          </w:p>
        </w:tc>
        <w:tc>
          <w:tcPr>
            <w:tcW w:w="2163" w:type="pct"/>
            <w:vMerge w:val="restart"/>
            <w:shd w:val="clear" w:color="000000" w:fill="FFFFFF"/>
            <w:vAlign w:val="center"/>
          </w:tcPr>
          <w:p w14:paraId="030F616F" w14:textId="67BF1A9A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19–22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192E4A" w:rsidRPr="00875C7F" w14:paraId="1729E971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FA8D993" w14:textId="77777777" w:rsidR="00192E4A" w:rsidRPr="00875C7F" w:rsidRDefault="00192E4A" w:rsidP="00674B50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BAFE06C" w14:textId="296C7BE2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vMerge/>
            <w:shd w:val="clear" w:color="000000" w:fill="FFFFFF"/>
            <w:vAlign w:val="center"/>
          </w:tcPr>
          <w:p w14:paraId="65415A16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192E4A" w:rsidRPr="00875C7F" w14:paraId="5219EA4E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DED59A9" w14:textId="77777777" w:rsidR="00192E4A" w:rsidRPr="00875C7F" w:rsidRDefault="00192E4A" w:rsidP="00674B50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595786B" w14:textId="41D96332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</w:tcPr>
          <w:p w14:paraId="62397A69" w14:textId="4BBF43B0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23–24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192E4A" w:rsidRPr="00875C7F" w14:paraId="7ECB2BDE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73E9C36" w14:textId="77777777" w:rsidR="00192E4A" w:rsidRPr="00875C7F" w:rsidRDefault="00192E4A" w:rsidP="00674B50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7FB9058" w14:textId="03949E91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</w:tcPr>
          <w:p w14:paraId="18DD59CF" w14:textId="7793DC2A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25–29</w:t>
            </w:r>
            <w:r w:rsidR="0010509E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192E4A" w:rsidRPr="00875C7F" w14:paraId="058FC992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35EE366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A46B4B7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  <w:tr w:rsidR="00192E4A" w:rsidRPr="00875C7F" w14:paraId="47F043E8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8348787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2404DAB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  <w:tr w:rsidR="00192E4A" w:rsidRPr="00875C7F" w14:paraId="493CEB11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769EA41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54CAAAF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  <w:tr w:rsidR="00192E4A" w:rsidRPr="00875C7F" w14:paraId="629CC145" w14:textId="77777777" w:rsidTr="00674B50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112CFCE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9BAE981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  <w:tr w:rsidR="00192E4A" w:rsidRPr="00875C7F" w14:paraId="0AA8EC3D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2AF51E1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0AE4E81A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</w:tbl>
    <w:p w14:paraId="1DF0FACC" w14:textId="7B297C3B" w:rsidR="003740E8" w:rsidRPr="007F6920" w:rsidRDefault="003740E8" w:rsidP="004088CC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0573058C" w14:textId="000E2CE0" w:rsidR="00DA4B3E" w:rsidRPr="00875C7F" w:rsidRDefault="00DA4B3E" w:rsidP="004088C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2.1.5. Savižudybių skaičius 100</w:t>
      </w:r>
      <w:r w:rsidR="0010509E" w:rsidRPr="007653D6">
        <w:rPr>
          <w:rFonts w:ascii="Times New Roman" w:hAnsi="Times New Roman"/>
          <w:sz w:val="24"/>
          <w:szCs w:val="24"/>
          <w:lang w:val="lt-LT" w:eastAsia="lt-LT"/>
        </w:rPr>
        <w:t> </w:t>
      </w:r>
      <w:r w:rsidR="001944E2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tūkst. 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gyventojų</w:t>
      </w:r>
    </w:p>
    <w:p w14:paraId="655D3E90" w14:textId="77777777" w:rsidR="00DA4B3E" w:rsidRPr="00875C7F" w:rsidRDefault="00DA4B3E" w:rsidP="00DA4B3E">
      <w:pPr>
        <w:keepLines/>
        <w:tabs>
          <w:tab w:val="left" w:pos="2655"/>
        </w:tabs>
        <w:overflowPunct/>
        <w:autoSpaceDE/>
        <w:autoSpaceDN/>
        <w:adjustRightInd/>
        <w:spacing w:before="40" w:after="40"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633"/>
        <w:gridCol w:w="6582"/>
      </w:tblGrid>
      <w:tr w:rsidR="00DA4B3E" w:rsidRPr="00875C7F" w14:paraId="774E75EA" w14:textId="77777777" w:rsidTr="00B502EB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617F8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25006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4C23B" w14:textId="2E4381C9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Savižudybių skaičius 100</w:t>
            </w:r>
            <w:r w:rsidR="001944E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 tūkst.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Gyventojų</w:t>
            </w:r>
            <w:r w:rsidR="00F03EF7">
              <w:rPr>
                <w:rFonts w:ascii="Times New Roman" w:hAnsi="Times New Roman"/>
                <w:sz w:val="24"/>
                <w:szCs w:val="24"/>
                <w:lang w:val="lt-LT" w:eastAsia="en-GB"/>
              </w:rPr>
              <w:t>,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kurių amžius iki 29</w:t>
            </w:r>
            <w:r w:rsidR="005D08AD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F03EF7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imtinai, </w:t>
            </w:r>
            <w:r w:rsidRPr="00875C7F">
              <w:rPr>
                <w:rFonts w:ascii="Times New Roman" w:hAnsi="Times New Roman"/>
                <w:i/>
                <w:iCs/>
                <w:sz w:val="24"/>
                <w:szCs w:val="24"/>
                <w:lang w:val="lt-LT" w:eastAsia="en-GB"/>
              </w:rPr>
              <w:t>n</w:t>
            </w:r>
            <w:r w:rsidR="00DD4E79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 (vienetais).</w:t>
            </w:r>
          </w:p>
          <w:p w14:paraId="0F9C394A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nacionalinės švietimo rinkos aplinkos ypatumus.</w:t>
            </w:r>
          </w:p>
        </w:tc>
      </w:tr>
      <w:tr w:rsidR="00DA4B3E" w:rsidRPr="00875C7F" w14:paraId="12FE4C51" w14:textId="77777777" w:rsidTr="00B502EB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E8E64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959E4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A1EDA" w14:textId="0A5B481B" w:rsidR="00DA4B3E" w:rsidRPr="00875C7F" w:rsidRDefault="00E63BB4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V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nt.</w:t>
            </w:r>
          </w:p>
        </w:tc>
      </w:tr>
      <w:tr w:rsidR="00DA4B3E" w:rsidRPr="008B0C20" w14:paraId="5964E9D1" w14:textId="77777777" w:rsidTr="00B502EB">
        <w:trPr>
          <w:trHeight w:val="42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28A77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6E0EC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F65E5" w14:textId="22232D49" w:rsidR="00DA4B3E" w:rsidRPr="00875C7F" w:rsidRDefault="5AF161A3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ūdingo amžiaus nusižudžiusių asmenų skaiči</w:t>
            </w:r>
            <w:r w:rsidR="00F03EF7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padali</w:t>
            </w:r>
            <w:r w:rsidR="002C0F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="6874B28F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 to paties būdingo amžiaus asmenų skaičiaus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padal</w:t>
            </w:r>
            <w:r w:rsidR="002C0F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y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to iš 100</w:t>
            </w:r>
            <w:r w:rsidR="005D08AD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000.</w:t>
            </w:r>
          </w:p>
        </w:tc>
      </w:tr>
      <w:tr w:rsidR="00DA4B3E" w:rsidRPr="00875C7F" w14:paraId="2D522360" w14:textId="77777777" w:rsidTr="00B502EB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AEFCA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DCB56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E6980" w14:textId="5164AB2F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Higienos institutas</w:t>
            </w:r>
            <w:r w:rsidR="00C5646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Duomenys vedami form</w:t>
            </w:r>
            <w:r w:rsidR="009E386B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5D08AD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3D796FA6" w14:textId="77777777" w:rsidTr="00B502EB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3E57A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75DB9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36B55" w14:textId="5A01B37F" w:rsidR="00DA4B3E" w:rsidRPr="00875C7F" w:rsidRDefault="397EE261" w:rsidP="007F6920">
            <w:pPr>
              <w:tabs>
                <w:tab w:val="left" w:pos="2655"/>
              </w:tabs>
              <w:spacing w:before="40" w:after="40"/>
              <w:ind w:left="851" w:hanging="851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kontekstas</w:t>
            </w:r>
            <w:r w:rsidR="00DC255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68F64D07" w14:textId="77777777" w:rsidTr="00B502EB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D0FFD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B5133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44" w:firstLine="35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6E7C6" w14:textId="149CAF6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DC255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4BF5E4ED" w14:textId="395EAA34" w:rsidR="00DA4B3E" w:rsidRPr="007F6920" w:rsidRDefault="00DA4B3E" w:rsidP="00192E4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192E4A" w:rsidRPr="00875C7F" w14:paraId="5E43AE75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DF2B137" w14:textId="77777777" w:rsidR="00192E4A" w:rsidRPr="00875C7F" w:rsidRDefault="00192E4A" w:rsidP="007F69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28548B8" w14:textId="77777777" w:rsidR="00192E4A" w:rsidRPr="00875C7F" w:rsidRDefault="00192E4A" w:rsidP="007F69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Skaidymo taisyklės</w:t>
            </w:r>
          </w:p>
        </w:tc>
      </w:tr>
      <w:tr w:rsidR="00192E4A" w:rsidRPr="00875C7F" w14:paraId="2870A0C6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588A2C2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5D8C7AA" w14:textId="1E07FD52" w:rsidR="00192E4A" w:rsidRPr="00875C7F" w:rsidRDefault="00192E4A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</w:p>
        </w:tc>
      </w:tr>
      <w:tr w:rsidR="00192E4A" w:rsidRPr="00875C7F" w14:paraId="2BEDBE4F" w14:textId="77777777" w:rsidTr="00674B50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3D48182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A7906D6" w14:textId="338E0510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5D08AD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</w:tcPr>
          <w:p w14:paraId="6007F278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  <w:tr w:rsidR="00192E4A" w:rsidRPr="00875C7F" w14:paraId="4F66A2C9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AAAB8EF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28599AA" w14:textId="6A64FB38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5D08AD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</w:tcPr>
          <w:p w14:paraId="3A64FDBA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  <w:tr w:rsidR="00192E4A" w:rsidRPr="00875C7F" w14:paraId="393B5A44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F7FC72C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408A7C5" w14:textId="3F068D54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5D08AD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</w:tcPr>
          <w:p w14:paraId="6B1900AA" w14:textId="79689E43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11–16</w:t>
            </w:r>
            <w:r w:rsidR="005D08AD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192E4A" w:rsidRPr="00875C7F" w14:paraId="1DF0FD73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502BABF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4C2F546" w14:textId="3D8C6CDF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5D08AD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</w:tcPr>
          <w:p w14:paraId="064847A3" w14:textId="4F397CA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17–18</w:t>
            </w:r>
            <w:r w:rsidR="005D08AD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192E4A" w:rsidRPr="00875C7F" w14:paraId="0A6053A8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137F853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B3E4FF0" w14:textId="435A8029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5D08AD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4 (profesinis mokymas </w:t>
            </w:r>
            <w:r w:rsidR="00D614B7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vidurinį išsilavinimą)</w:t>
            </w:r>
          </w:p>
        </w:tc>
        <w:tc>
          <w:tcPr>
            <w:tcW w:w="2163" w:type="pct"/>
            <w:vMerge w:val="restart"/>
            <w:shd w:val="clear" w:color="000000" w:fill="FFFFFF"/>
            <w:vAlign w:val="center"/>
          </w:tcPr>
          <w:p w14:paraId="408D5E1D" w14:textId="01F38495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19–22</w:t>
            </w:r>
            <w:r w:rsidR="005D08AD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192E4A" w:rsidRPr="00875C7F" w14:paraId="76F614D3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C7614B2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904C123" w14:textId="7631F9E1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5D08AD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vMerge/>
            <w:shd w:val="clear" w:color="000000" w:fill="FFFFFF"/>
            <w:vAlign w:val="center"/>
          </w:tcPr>
          <w:p w14:paraId="567238B3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192E4A" w:rsidRPr="00875C7F" w14:paraId="07FD356E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989CEC6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6CE5FF8" w14:textId="764C1DF4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5D08AD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</w:tcPr>
          <w:p w14:paraId="06445F00" w14:textId="61261C1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23–24</w:t>
            </w:r>
            <w:r w:rsidR="005D08AD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192E4A" w:rsidRPr="00875C7F" w14:paraId="266D1723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7F779CE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C089A32" w14:textId="0E10815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5D08AD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</w:tcPr>
          <w:p w14:paraId="41103925" w14:textId="2A3E980F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25–29</w:t>
            </w:r>
            <w:r w:rsidR="005D08AD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</w:t>
            </w:r>
          </w:p>
        </w:tc>
      </w:tr>
      <w:tr w:rsidR="00192E4A" w:rsidRPr="00875C7F" w14:paraId="51A9D67D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21D5343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A0FF7FE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  <w:tr w:rsidR="00192E4A" w:rsidRPr="00875C7F" w14:paraId="446266B9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B966621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3D8EF55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  <w:tr w:rsidR="00192E4A" w:rsidRPr="00875C7F" w14:paraId="4D6C8415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E0B8EB1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C6DDAB7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  <w:tr w:rsidR="00192E4A" w:rsidRPr="00875C7F" w14:paraId="20AED50A" w14:textId="77777777" w:rsidTr="00674B50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713FF28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lastRenderedPageBreak/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5308017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  <w:tr w:rsidR="00192E4A" w:rsidRPr="00875C7F" w14:paraId="33814094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E2F9C93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3396993B" w14:textId="77777777" w:rsidR="00192E4A" w:rsidRPr="00875C7F" w:rsidRDefault="00192E4A" w:rsidP="007F69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</w:tbl>
    <w:p w14:paraId="37604AE4" w14:textId="4192969B" w:rsidR="00E2657E" w:rsidRPr="007F6920" w:rsidRDefault="00E2657E" w:rsidP="004088CC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p w14:paraId="45F223BD" w14:textId="3E5C4CCB" w:rsidR="00DA4B3E" w:rsidRPr="00875C7F" w:rsidRDefault="00DA4B3E" w:rsidP="00DA4B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2.1.6. Bendras</w:t>
      </w:r>
      <w:r w:rsidR="00E47F70" w:rsidRPr="00875C7F">
        <w:rPr>
          <w:rFonts w:ascii="Times New Roman" w:hAnsi="Times New Roman"/>
          <w:b/>
          <w:sz w:val="24"/>
          <w:szCs w:val="24"/>
          <w:lang w:val="lt-LT" w:eastAsia="en-GB"/>
        </w:rPr>
        <w:t>is</w:t>
      </w: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 xml:space="preserve"> vidaus produktas, tenkantis vienam gyventojui</w:t>
      </w:r>
    </w:p>
    <w:p w14:paraId="7551D316" w14:textId="77777777" w:rsidR="00DA4B3E" w:rsidRPr="00875C7F" w:rsidRDefault="00DA4B3E" w:rsidP="00DA4B3E">
      <w:pPr>
        <w:keepLines/>
        <w:tabs>
          <w:tab w:val="left" w:pos="2655"/>
        </w:tabs>
        <w:overflowPunct/>
        <w:autoSpaceDE/>
        <w:autoSpaceDN/>
        <w:adjustRightInd/>
        <w:spacing w:before="40" w:after="40"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623"/>
        <w:gridCol w:w="6592"/>
      </w:tblGrid>
      <w:tr w:rsidR="00DA4B3E" w:rsidRPr="00875C7F" w14:paraId="520EA632" w14:textId="77777777" w:rsidTr="00E60F25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BF37E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91665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CF091" w14:textId="34093089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Bendras</w:t>
            </w:r>
            <w:r w:rsidR="002E121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vidaus produktas, tenkantis vienam gyventojui </w:t>
            </w:r>
            <w:r w:rsidRPr="00875C7F">
              <w:rPr>
                <w:rFonts w:ascii="Times New Roman" w:hAnsi="Times New Roman"/>
                <w:i/>
                <w:sz w:val="24"/>
                <w:szCs w:val="24"/>
                <w:lang w:val="lt-LT" w:eastAsia="en-GB"/>
              </w:rPr>
              <w:t>n</w:t>
            </w:r>
            <w:r w:rsidR="00DD4E7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</w:t>
            </w:r>
            <w:r w:rsidR="005D08AD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(eurais).</w:t>
            </w:r>
          </w:p>
          <w:p w14:paraId="4D65B647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nacionalinės švietimo rinkos aplinkos ypatumus.</w:t>
            </w:r>
          </w:p>
        </w:tc>
      </w:tr>
      <w:tr w:rsidR="00DA4B3E" w:rsidRPr="00875C7F" w14:paraId="1AB62AFD" w14:textId="77777777" w:rsidTr="00E60F25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AB54B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9ABA8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B025C" w14:textId="46257B0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Eurai</w:t>
            </w:r>
            <w:r w:rsidR="00257806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272E21D0" w14:textId="77777777" w:rsidTr="00E60F25">
        <w:trPr>
          <w:trHeight w:val="52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BDBCA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BB0D8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53C89" w14:textId="5EF7D7D7" w:rsidR="00EF507A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Rodiklis gaunamas tiesiogiai </w:t>
            </w:r>
            <w:r w:rsidR="00EF507A">
              <w:rPr>
                <w:rFonts w:ascii="Times New Roman" w:hAnsi="Times New Roman"/>
                <w:sz w:val="24"/>
                <w:szCs w:val="24"/>
                <w:lang w:val="lt-LT" w:eastAsia="en-GB"/>
              </w:rPr>
              <w:t>iš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duomenų šaltinio</w:t>
            </w:r>
            <w:r w:rsidR="00EF507A">
              <w:rPr>
                <w:rFonts w:ascii="Times New Roman" w:hAnsi="Times New Roman"/>
                <w:sz w:val="24"/>
                <w:szCs w:val="24"/>
                <w:lang w:val="lt-LT" w:eastAsia="en-GB"/>
              </w:rPr>
              <w:t>,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duomen</w:t>
            </w:r>
            <w:r w:rsidR="00EF507A">
              <w:rPr>
                <w:rFonts w:ascii="Times New Roman" w:hAnsi="Times New Roman"/>
                <w:sz w:val="24"/>
                <w:szCs w:val="24"/>
                <w:lang w:val="lt-LT" w:eastAsia="en-GB"/>
              </w:rPr>
              <w:t>y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s </w:t>
            </w:r>
            <w:r w:rsidR="00EF507A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pateikiami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pagal Lietuvos statistikos departamento nustatytą metodiką. </w:t>
            </w:r>
          </w:p>
          <w:p w14:paraId="0107E6CE" w14:textId="22C45F69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Gaunama tiesiogiai iš duomenų šaltinio</w:t>
            </w:r>
            <w:r w:rsidR="00EF507A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Bendrasis vidaus produktas</w:t>
            </w:r>
            <w:r w:rsidR="0025780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(BVP), tenkantis vienam gyventojui.</w:t>
            </w:r>
          </w:p>
        </w:tc>
      </w:tr>
      <w:tr w:rsidR="00DA4B3E" w:rsidRPr="00875C7F" w14:paraId="01C631A6" w14:textId="77777777" w:rsidTr="00E60F25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3EC26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74D00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1DD5E" w14:textId="560ABB00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Lietuvos statist</w:t>
            </w:r>
            <w:r w:rsidR="4DFCE80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ikos departamentas.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Duomenys vedami form</w:t>
            </w:r>
            <w:r w:rsidR="00257806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257806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2416A663" w14:textId="77777777" w:rsidTr="00E60F25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B6042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88B3C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263AC" w14:textId="7E94B819" w:rsidR="00DA4B3E" w:rsidRPr="00875C7F" w:rsidRDefault="397EE261" w:rsidP="007F6920">
            <w:pPr>
              <w:tabs>
                <w:tab w:val="left" w:pos="2655"/>
              </w:tabs>
              <w:spacing w:before="40" w:after="40"/>
              <w:ind w:left="851" w:hanging="851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kontekstas</w:t>
            </w:r>
            <w:r w:rsidR="00257806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3DD157B4" w14:textId="77777777" w:rsidTr="00E60F25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9E2D5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FC810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44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B00FA" w14:textId="2A67975C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257806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231E68E9" w14:textId="2E215597" w:rsidR="00DA4B3E" w:rsidRPr="007F6920" w:rsidRDefault="00DA4B3E" w:rsidP="00DA4B3E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3"/>
        <w:gridCol w:w="4166"/>
      </w:tblGrid>
      <w:tr w:rsidR="00E60F25" w:rsidRPr="00875C7F" w14:paraId="4CCFCD88" w14:textId="77777777" w:rsidTr="00674B50">
        <w:trPr>
          <w:trHeight w:val="312"/>
        </w:trPr>
        <w:tc>
          <w:tcPr>
            <w:tcW w:w="2837" w:type="pct"/>
            <w:shd w:val="clear" w:color="auto" w:fill="F2F2F2" w:themeFill="background1" w:themeFillShade="F2"/>
            <w:vAlign w:val="center"/>
            <w:hideMark/>
          </w:tcPr>
          <w:p w14:paraId="3888001E" w14:textId="77777777" w:rsidR="00E60F25" w:rsidRPr="00875C7F" w:rsidRDefault="00E60F25" w:rsidP="007F69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4794EC5" w14:textId="77777777" w:rsidR="00E60F25" w:rsidRPr="00875C7F" w:rsidRDefault="00E60F25" w:rsidP="007F69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Skaidymo taisyklės</w:t>
            </w:r>
          </w:p>
        </w:tc>
      </w:tr>
      <w:tr w:rsidR="00E60F25" w:rsidRPr="00875C7F" w14:paraId="26A9E7ED" w14:textId="77777777" w:rsidTr="00674B50">
        <w:trPr>
          <w:trHeight w:val="312"/>
        </w:trPr>
        <w:tc>
          <w:tcPr>
            <w:tcW w:w="2837" w:type="pct"/>
            <w:shd w:val="clear" w:color="auto" w:fill="F2F2F2" w:themeFill="background1" w:themeFillShade="F2"/>
            <w:vAlign w:val="center"/>
            <w:hideMark/>
          </w:tcPr>
          <w:p w14:paraId="5B0CBECF" w14:textId="77777777" w:rsidR="00E60F25" w:rsidRPr="00875C7F" w:rsidRDefault="00E60F25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300F454" w14:textId="6C3EDB2D" w:rsidR="00E60F25" w:rsidRPr="00875C7F" w:rsidRDefault="00E60F25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X</w:t>
            </w:r>
          </w:p>
        </w:tc>
      </w:tr>
      <w:tr w:rsidR="00E60F25" w:rsidRPr="00875C7F" w14:paraId="40DAD0D3" w14:textId="77777777" w:rsidTr="00674B50">
        <w:trPr>
          <w:trHeight w:val="312"/>
        </w:trPr>
        <w:tc>
          <w:tcPr>
            <w:tcW w:w="2837" w:type="pct"/>
            <w:shd w:val="clear" w:color="auto" w:fill="F2F2F2" w:themeFill="background1" w:themeFillShade="F2"/>
            <w:vAlign w:val="center"/>
            <w:hideMark/>
          </w:tcPr>
          <w:p w14:paraId="230EEAA9" w14:textId="77777777" w:rsidR="00E60F25" w:rsidRPr="00875C7F" w:rsidRDefault="00E60F25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E4D26EB" w14:textId="77777777" w:rsidR="00E60F25" w:rsidRPr="00875C7F" w:rsidRDefault="00E60F2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  <w:tr w:rsidR="00E60F25" w:rsidRPr="00875C7F" w14:paraId="211BA0BA" w14:textId="77777777" w:rsidTr="00674B50">
        <w:trPr>
          <w:trHeight w:val="312"/>
        </w:trPr>
        <w:tc>
          <w:tcPr>
            <w:tcW w:w="2837" w:type="pct"/>
            <w:shd w:val="clear" w:color="auto" w:fill="F2F2F2" w:themeFill="background1" w:themeFillShade="F2"/>
            <w:vAlign w:val="center"/>
            <w:hideMark/>
          </w:tcPr>
          <w:p w14:paraId="258A051F" w14:textId="77777777" w:rsidR="00E60F25" w:rsidRPr="00875C7F" w:rsidRDefault="00E60F25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AF34144" w14:textId="77777777" w:rsidR="00E60F25" w:rsidRPr="00875C7F" w:rsidRDefault="00E60F2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  <w:tr w:rsidR="00E60F25" w:rsidRPr="00875C7F" w14:paraId="060C96DE" w14:textId="77777777" w:rsidTr="00674B50">
        <w:trPr>
          <w:trHeight w:val="312"/>
        </w:trPr>
        <w:tc>
          <w:tcPr>
            <w:tcW w:w="2837" w:type="pct"/>
            <w:shd w:val="clear" w:color="auto" w:fill="F2F2F2" w:themeFill="background1" w:themeFillShade="F2"/>
            <w:vAlign w:val="center"/>
            <w:hideMark/>
          </w:tcPr>
          <w:p w14:paraId="3BF1BCF0" w14:textId="77777777" w:rsidR="00E60F25" w:rsidRPr="00875C7F" w:rsidRDefault="00E60F25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3EA13F6" w14:textId="77777777" w:rsidR="00E60F25" w:rsidRPr="00875C7F" w:rsidRDefault="00E60F2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  <w:tr w:rsidR="00E60F25" w:rsidRPr="00875C7F" w14:paraId="6E7E06C3" w14:textId="77777777" w:rsidTr="00674B50">
        <w:trPr>
          <w:trHeight w:val="125"/>
        </w:trPr>
        <w:tc>
          <w:tcPr>
            <w:tcW w:w="2837" w:type="pct"/>
            <w:shd w:val="clear" w:color="auto" w:fill="F2F2F2" w:themeFill="background1" w:themeFillShade="F2"/>
            <w:vAlign w:val="center"/>
            <w:hideMark/>
          </w:tcPr>
          <w:p w14:paraId="2C04759A" w14:textId="77777777" w:rsidR="00E60F25" w:rsidRPr="00875C7F" w:rsidRDefault="00E60F25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2205C34" w14:textId="77777777" w:rsidR="00E60F25" w:rsidRPr="00875C7F" w:rsidRDefault="00E60F2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  <w:tr w:rsidR="00E60F25" w:rsidRPr="00875C7F" w14:paraId="5333DC3B" w14:textId="77777777" w:rsidTr="00674B50">
        <w:trPr>
          <w:trHeight w:val="312"/>
        </w:trPr>
        <w:tc>
          <w:tcPr>
            <w:tcW w:w="2837" w:type="pct"/>
            <w:shd w:val="clear" w:color="auto" w:fill="F2F2F2" w:themeFill="background1" w:themeFillShade="F2"/>
            <w:vAlign w:val="center"/>
            <w:hideMark/>
          </w:tcPr>
          <w:p w14:paraId="73D658CE" w14:textId="77777777" w:rsidR="00E60F25" w:rsidRPr="00875C7F" w:rsidRDefault="00E60F25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0119BB52" w14:textId="77777777" w:rsidR="00E60F25" w:rsidRPr="00875C7F" w:rsidRDefault="00E60F25" w:rsidP="007F69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</w:tbl>
    <w:p w14:paraId="5BDC10B7" w14:textId="3B309ECE" w:rsidR="00E2657E" w:rsidRPr="007F6920" w:rsidRDefault="00E2657E" w:rsidP="004088CC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p w14:paraId="714D4EC7" w14:textId="7B4FA797" w:rsidR="00DA4B3E" w:rsidRPr="00875C7F" w:rsidRDefault="00DA4B3E" w:rsidP="00D8491F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3. Indėlio į švietimą rodikliai</w:t>
      </w:r>
    </w:p>
    <w:p w14:paraId="3DD4153D" w14:textId="2103D140" w:rsidR="00DA4B3E" w:rsidRPr="00875C7F" w:rsidRDefault="00DA4B3E" w:rsidP="00DA4B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3.1. Besimokančiųjų ar studijuojan</w:t>
      </w:r>
      <w:r w:rsidR="00E47F70" w:rsidRPr="00875C7F">
        <w:rPr>
          <w:rFonts w:ascii="Times New Roman" w:hAnsi="Times New Roman"/>
          <w:b/>
          <w:sz w:val="24"/>
          <w:szCs w:val="24"/>
          <w:lang w:val="lt-LT" w:eastAsia="en-GB"/>
        </w:rPr>
        <w:t>č</w:t>
      </w: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ių</w:t>
      </w:r>
      <w:r w:rsidR="00B7108A" w:rsidRPr="00875C7F">
        <w:rPr>
          <w:rFonts w:ascii="Times New Roman" w:hAnsi="Times New Roman"/>
          <w:b/>
          <w:sz w:val="24"/>
          <w:szCs w:val="24"/>
          <w:lang w:val="lt-LT" w:eastAsia="en-GB"/>
        </w:rPr>
        <w:t>jų</w:t>
      </w:r>
      <w:r w:rsidR="00BF79D8">
        <w:rPr>
          <w:rFonts w:ascii="Times New Roman" w:hAnsi="Times New Roman"/>
          <w:b/>
          <w:sz w:val="24"/>
          <w:szCs w:val="24"/>
          <w:lang w:val="lt-LT" w:eastAsia="en-GB"/>
        </w:rPr>
        <w:t xml:space="preserve"> pasiskirstymas pagal lytį</w:t>
      </w:r>
    </w:p>
    <w:p w14:paraId="00648D6F" w14:textId="77777777" w:rsidR="00DA4B3E" w:rsidRPr="00875C7F" w:rsidRDefault="00DA4B3E" w:rsidP="00DA4B3E">
      <w:pPr>
        <w:keepLines/>
        <w:tabs>
          <w:tab w:val="left" w:pos="2655"/>
        </w:tabs>
        <w:overflowPunct/>
        <w:autoSpaceDE/>
        <w:autoSpaceDN/>
        <w:adjustRightInd/>
        <w:spacing w:before="40" w:after="40"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623"/>
        <w:gridCol w:w="6592"/>
      </w:tblGrid>
      <w:tr w:rsidR="00DA4B3E" w:rsidRPr="00875C7F" w14:paraId="4B9302E7" w14:textId="77777777" w:rsidTr="00CE420D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28DC1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4E1F6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D48C0" w14:textId="6DA947F5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Besimokančiųjų ar studijuojančių</w:t>
            </w:r>
            <w:r w:rsidR="000F763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jų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pasiskirstymas pagal lytį </w:t>
            </w:r>
            <w:r w:rsidRPr="00875C7F">
              <w:rPr>
                <w:rFonts w:ascii="Times New Roman" w:hAnsi="Times New Roman"/>
                <w:i/>
                <w:sz w:val="24"/>
                <w:szCs w:val="24"/>
                <w:lang w:val="lt-LT" w:eastAsia="en-GB"/>
              </w:rPr>
              <w:t>n</w:t>
            </w:r>
            <w:r w:rsidR="00BA356E" w:rsidRPr="00E91B7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 (proc</w:t>
            </w:r>
            <w:r w:rsidR="005B6873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578CB1EF" w14:textId="7B01B088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švietimo sistemos dalyvių demografines charakteristikas.</w:t>
            </w:r>
          </w:p>
        </w:tc>
      </w:tr>
      <w:tr w:rsidR="00DA4B3E" w:rsidRPr="00875C7F" w14:paraId="117417D7" w14:textId="77777777" w:rsidTr="00CE420D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33307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98EF3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DE056" w14:textId="5374A09C" w:rsidR="00DA4B3E" w:rsidRPr="00875C7F" w:rsidRDefault="00E63BB4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00E47F70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DA4B3E" w:rsidRPr="008B0C20" w14:paraId="6CF89C03" w14:textId="77777777" w:rsidTr="00CE420D">
        <w:trPr>
          <w:trHeight w:val="8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3495B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1EF04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B46D0" w14:textId="11F288D9" w:rsidR="00DA4B3E" w:rsidRPr="00875C7F" w:rsidRDefault="1612958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Nurodytos</w:t>
            </w:r>
            <w:r w:rsidR="3523086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lyties asmenų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, besimokančių </w:t>
            </w:r>
            <w:r w:rsidR="5677E0C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r studijuojančių </w:t>
            </w:r>
            <w:r w:rsidR="00F03EF7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pagal 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tam tikr</w:t>
            </w:r>
            <w:r w:rsidR="00F03EF7">
              <w:rPr>
                <w:rFonts w:ascii="Times New Roman" w:hAnsi="Times New Roman"/>
                <w:sz w:val="24"/>
                <w:szCs w:val="24"/>
                <w:lang w:val="lt-LT" w:eastAsia="en-GB"/>
              </w:rPr>
              <w:t>ą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ISCED</w:t>
            </w:r>
            <w:r w:rsidR="0025780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</w:t>
            </w:r>
            <w:r w:rsidR="00F03EF7">
              <w:rPr>
                <w:rFonts w:ascii="Times New Roman" w:hAnsi="Times New Roman"/>
                <w:sz w:val="24"/>
                <w:szCs w:val="24"/>
                <w:lang w:val="lt-LT" w:eastAsia="en-GB"/>
              </w:rPr>
              <w:t>į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skaičius</w:t>
            </w:r>
            <w:r w:rsidR="64B9C9F8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ataskaitinę dieną</w:t>
            </w:r>
            <w:r w:rsidR="5677E0C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padaugin</w:t>
            </w:r>
            <w:r w:rsidR="72A0277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</w:t>
            </w:r>
            <w:r w:rsidR="5677E0C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</w:t>
            </w:r>
            <w:r w:rsidR="0025780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5677E0C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100 ir padali</w:t>
            </w:r>
            <w:r w:rsidR="002C0F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="72A0277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</w:t>
            </w:r>
            <w:r w:rsidR="5677E0C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 visų asmenų, besimokančių ar studijuojančių t</w:t>
            </w:r>
            <w:r w:rsidR="00257806">
              <w:rPr>
                <w:rFonts w:ascii="Times New Roman" w:hAnsi="Times New Roman"/>
                <w:sz w:val="24"/>
                <w:szCs w:val="24"/>
                <w:lang w:val="lt-LT" w:eastAsia="en-GB"/>
              </w:rPr>
              <w:t>uo</w:t>
            </w:r>
            <w:r w:rsidR="5677E0C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ISCED</w:t>
            </w:r>
            <w:r w:rsidR="0025780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5677E0C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</w:t>
            </w:r>
            <w:r w:rsidR="00257806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</w:t>
            </w:r>
            <w:r w:rsidR="5677E0C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skaičiaus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5013AAE0" w14:textId="77777777" w:rsidTr="00CE420D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60213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A446E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00C45" w14:textId="2078A1A9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</w:t>
            </w:r>
            <w:r w:rsidR="3AA84B49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vietimo valdymo informacinė sistema</w:t>
            </w:r>
            <w:r w:rsidR="0025780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3AA84B49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(Š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VIS</w:t>
            </w:r>
            <w:r w:rsidR="3AA84B49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</w:t>
            </w:r>
            <w:r w:rsidR="00257806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0D9883E9" w14:textId="77777777" w:rsidTr="00CE420D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3E4D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5CB2B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FF721" w14:textId="5698A414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Indėlis į švietimą</w:t>
            </w:r>
            <w:r w:rsidR="00257806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3A18DE63" w14:textId="77777777" w:rsidTr="00CE420D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929BC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2CB98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945D5" w14:textId="63267D0F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257806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671845EB" w14:textId="18749DBB" w:rsidR="00DA4B3E" w:rsidRPr="00875C7F" w:rsidRDefault="00DA4B3E" w:rsidP="00D8491F">
      <w:pPr>
        <w:keepNext/>
        <w:overflowPunct/>
        <w:autoSpaceDE/>
        <w:autoSpaceDN/>
        <w:adjustRightInd/>
        <w:spacing w:before="40" w:after="40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B502EB" w:rsidRPr="00875C7F" w14:paraId="3A64DE1E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D750B63" w14:textId="77777777" w:rsidR="00B502EB" w:rsidRPr="00875C7F" w:rsidRDefault="00B502EB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E428E95" w14:textId="77777777" w:rsidR="00B502EB" w:rsidRPr="00875C7F" w:rsidRDefault="00B502EB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B502EB" w:rsidRPr="00BF79D8" w14:paraId="57B02635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AAA05A1" w14:textId="77777777" w:rsidR="00B502EB" w:rsidRPr="00BF79D8" w:rsidRDefault="00B502EB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BF79D8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7A6DE6E" w14:textId="77777777" w:rsidR="00B502EB" w:rsidRPr="00BF79D8" w:rsidRDefault="00B502EB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BF79D8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502EB" w:rsidRPr="00875C7F" w14:paraId="4858D71D" w14:textId="77777777" w:rsidTr="00674B50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BB6B006" w14:textId="77777777" w:rsidR="00B502EB" w:rsidRPr="00875C7F" w:rsidRDefault="00B502E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A8B97D1" w14:textId="4EDE860B" w:rsidR="00B502EB" w:rsidRPr="00875C7F" w:rsidRDefault="00B502E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5780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84C0B42" w14:textId="49C92FEF" w:rsidR="00B502EB" w:rsidRPr="00875C7F" w:rsidRDefault="00B502E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5780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</w:tr>
      <w:tr w:rsidR="00B502EB" w:rsidRPr="00875C7F" w14:paraId="15E5D6D9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3416235" w14:textId="77777777" w:rsidR="00B502EB" w:rsidRPr="00875C7F" w:rsidRDefault="00B502EB" w:rsidP="00674B50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E614998" w14:textId="4640B8CB" w:rsidR="00B502EB" w:rsidRPr="00875C7F" w:rsidRDefault="00B502E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5780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5512ADB" w14:textId="3BFE1CD6" w:rsidR="00B502EB" w:rsidRPr="00875C7F" w:rsidRDefault="00B502E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5780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</w:tr>
      <w:tr w:rsidR="00B502EB" w:rsidRPr="00875C7F" w14:paraId="2831EEE8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D6FFAA8" w14:textId="77777777" w:rsidR="00B502EB" w:rsidRPr="00875C7F" w:rsidRDefault="00B502EB" w:rsidP="00674B50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BEFBEDF" w14:textId="1EA51676" w:rsidR="00B502EB" w:rsidRPr="00875C7F" w:rsidRDefault="00B502E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5780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77A418E" w14:textId="3E5B62BE" w:rsidR="00B502EB" w:rsidRPr="00875C7F" w:rsidRDefault="00B502E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5780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</w:tr>
      <w:tr w:rsidR="00B502EB" w:rsidRPr="00875C7F" w14:paraId="77C790D4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EA6F9BF" w14:textId="77777777" w:rsidR="00B502EB" w:rsidRPr="00875C7F" w:rsidRDefault="00B502EB" w:rsidP="00674B50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6C7E876" w14:textId="52E7DD80" w:rsidR="00B502EB" w:rsidRPr="00875C7F" w:rsidRDefault="00B502E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5780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E2DA2B3" w14:textId="24296679" w:rsidR="00B502EB" w:rsidRPr="00875C7F" w:rsidRDefault="00B502E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5780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</w:tr>
      <w:tr w:rsidR="00B502EB" w:rsidRPr="00875C7F" w14:paraId="2C130A0F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E0C131F" w14:textId="77777777" w:rsidR="00B502EB" w:rsidRPr="00875C7F" w:rsidRDefault="00B502EB" w:rsidP="00674B50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0465AB6" w14:textId="17CC4A5A" w:rsidR="00B502EB" w:rsidRPr="00875C7F" w:rsidRDefault="00B502E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</w:t>
            </w:r>
            <w:r w:rsidR="00BF79D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</w:t>
            </w:r>
            <w:r w:rsidR="0025780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BF79D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25780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įgijus</w:t>
            </w:r>
            <w:r w:rsidR="00BF79D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612D8C6" w14:textId="1156F5C9" w:rsidR="00B502EB" w:rsidRPr="00875C7F" w:rsidRDefault="00B502E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5780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 (profesini</w:t>
            </w:r>
            <w:r w:rsidR="00BF79D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s mokymas </w:t>
            </w:r>
            <w:r w:rsidR="0025780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įgijus</w:t>
            </w:r>
            <w:r w:rsidR="00BF79D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vidurinį išsilavinimą)</w:t>
            </w:r>
          </w:p>
        </w:tc>
      </w:tr>
      <w:tr w:rsidR="00B502EB" w:rsidRPr="00875C7F" w14:paraId="121C97EB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175AB07" w14:textId="77777777" w:rsidR="00B502EB" w:rsidRPr="00875C7F" w:rsidRDefault="00B502EB" w:rsidP="00674B50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A2F139E" w14:textId="501FDA2A" w:rsidR="00B502EB" w:rsidRPr="00875C7F" w:rsidRDefault="00B502E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57806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B1079C8" w14:textId="7101554C" w:rsidR="00B502EB" w:rsidRPr="00875C7F" w:rsidRDefault="00B502E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</w:tr>
      <w:tr w:rsidR="00B502EB" w:rsidRPr="00875C7F" w14:paraId="2486CED0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DFCD6EE" w14:textId="77777777" w:rsidR="00B502EB" w:rsidRPr="00875C7F" w:rsidRDefault="00B502EB" w:rsidP="00674B50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7CE4A05" w14:textId="5B322EDB" w:rsidR="00B502EB" w:rsidRPr="00875C7F" w:rsidRDefault="00B502E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FFA6879" w14:textId="2F3C7747" w:rsidR="00B502EB" w:rsidRPr="00875C7F" w:rsidRDefault="00B502E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</w:tr>
      <w:tr w:rsidR="00B502EB" w:rsidRPr="00875C7F" w14:paraId="78FCE77C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2B8C7C5" w14:textId="77777777" w:rsidR="00B502EB" w:rsidRPr="00875C7F" w:rsidRDefault="00B502EB" w:rsidP="00674B50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5D4B1F9" w14:textId="3DB8B1F7" w:rsidR="00B502EB" w:rsidRPr="00875C7F" w:rsidRDefault="00B502E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BBC7C65" w14:textId="71901C08" w:rsidR="00B502EB" w:rsidRPr="00875C7F" w:rsidRDefault="00B502E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</w:tr>
      <w:tr w:rsidR="00B502EB" w:rsidRPr="00875C7F" w14:paraId="1B6D5CB6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949741D" w14:textId="77777777" w:rsidR="00B502EB" w:rsidRPr="00875C7F" w:rsidRDefault="00B502EB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1F83DF3" w14:textId="77777777" w:rsidR="00B502EB" w:rsidRPr="00875C7F" w:rsidRDefault="00B502E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Miestas, kaimas</w:t>
            </w:r>
          </w:p>
        </w:tc>
      </w:tr>
      <w:tr w:rsidR="00B502EB" w:rsidRPr="00875C7F" w14:paraId="620130C7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D8A65E4" w14:textId="77777777" w:rsidR="00B502EB" w:rsidRPr="00875C7F" w:rsidRDefault="00B502EB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173C95F" w14:textId="77777777" w:rsidR="00B502EB" w:rsidRPr="00875C7F" w:rsidRDefault="00B502E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Visos savivaldybės</w:t>
            </w:r>
          </w:p>
        </w:tc>
      </w:tr>
      <w:tr w:rsidR="00B502EB" w:rsidRPr="00875C7F" w14:paraId="1000AE5A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2B93861" w14:textId="77777777" w:rsidR="00B502EB" w:rsidRPr="00875C7F" w:rsidRDefault="00B502EB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6B4C544" w14:textId="77777777" w:rsidR="00B502EB" w:rsidRPr="00875C7F" w:rsidRDefault="00B502E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Vyras, moteris</w:t>
            </w:r>
          </w:p>
        </w:tc>
      </w:tr>
      <w:tr w:rsidR="00B502EB" w:rsidRPr="00875C7F" w14:paraId="6FA553FD" w14:textId="77777777" w:rsidTr="00674B50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52D74DC" w14:textId="77777777" w:rsidR="00B502EB" w:rsidRPr="00875C7F" w:rsidRDefault="00B502EB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BE8DE4F" w14:textId="4A4A3C4D" w:rsidR="00B502EB" w:rsidRPr="00875C7F" w:rsidRDefault="00B502E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502EB" w:rsidRPr="00875C7F" w14:paraId="32745582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044A666" w14:textId="77777777" w:rsidR="00B502EB" w:rsidRPr="00875C7F" w:rsidRDefault="00B502EB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74B081E6" w14:textId="1CF83BBA" w:rsidR="00B502EB" w:rsidRPr="00875C7F" w:rsidRDefault="00B502EB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5A4BBB96" w14:textId="03A2451D" w:rsidR="00E2657E" w:rsidRPr="00875C7F" w:rsidRDefault="00E2657E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5CB550AF" w14:textId="7970688D" w:rsidR="00DA4B3E" w:rsidRPr="00875C7F" w:rsidRDefault="00DA4B3E" w:rsidP="00E72C96">
      <w:pPr>
        <w:overflowPunct/>
        <w:autoSpaceDE/>
        <w:autoSpaceDN/>
        <w:adjustRightInd/>
        <w:spacing w:before="40" w:after="40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3.2. Personalo charakteristika</w:t>
      </w:r>
    </w:p>
    <w:p w14:paraId="32E52E0E" w14:textId="40904DCD" w:rsidR="00DA4B3E" w:rsidRPr="00875C7F" w:rsidRDefault="00DA4B3E" w:rsidP="004088C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3.2.1. Vidutinis pedagogini</w:t>
      </w:r>
      <w:r w:rsidR="000F7632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ų darbuotojų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 amžius</w:t>
      </w:r>
    </w:p>
    <w:p w14:paraId="1D2498D1" w14:textId="77777777" w:rsidR="00DA4B3E" w:rsidRPr="00875C7F" w:rsidRDefault="00DA4B3E" w:rsidP="00DA4B3E">
      <w:pPr>
        <w:keepLines/>
        <w:tabs>
          <w:tab w:val="left" w:pos="2655"/>
        </w:tabs>
        <w:overflowPunct/>
        <w:autoSpaceDE/>
        <w:autoSpaceDN/>
        <w:adjustRightInd/>
        <w:spacing w:before="40" w:after="40"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623"/>
        <w:gridCol w:w="6592"/>
      </w:tblGrid>
      <w:tr w:rsidR="00DA4B3E" w:rsidRPr="00875C7F" w14:paraId="748E3387" w14:textId="77777777" w:rsidTr="00DE20FF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75994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43976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D54A3" w14:textId="7B0584B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Vidutinis pedagogini</w:t>
            </w:r>
            <w:r w:rsidR="000F763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ų darbuotojų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amžius gyventojais </w:t>
            </w:r>
            <w:r w:rsidRPr="00875C7F">
              <w:rPr>
                <w:rFonts w:ascii="Times New Roman" w:hAnsi="Times New Roman"/>
                <w:i/>
                <w:iCs/>
                <w:sz w:val="24"/>
                <w:szCs w:val="24"/>
                <w:lang w:val="lt-LT" w:eastAsia="en-GB"/>
              </w:rPr>
              <w:t>n</w:t>
            </w:r>
            <w:r w:rsidR="00DD4E7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 (metais).</w:t>
            </w:r>
          </w:p>
          <w:p w14:paraId="6644B2DA" w14:textId="5153DE21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švietimo sistemos dalyvių demografines charakteristikas.</w:t>
            </w:r>
          </w:p>
        </w:tc>
      </w:tr>
      <w:tr w:rsidR="00DA4B3E" w:rsidRPr="00875C7F" w14:paraId="2534A21E" w14:textId="77777777" w:rsidTr="00DE20FF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BB62F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8F187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6BAAF" w14:textId="42E7B46E" w:rsidR="00DA4B3E" w:rsidRPr="00875C7F" w:rsidRDefault="00E63BB4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etai</w:t>
            </w:r>
            <w:r w:rsidR="007F3B2A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B0C20" w14:paraId="4D54BA17" w14:textId="77777777" w:rsidTr="00DE20FF">
        <w:trPr>
          <w:trHeight w:val="8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C2ADE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57BE9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F7DD2" w14:textId="722B0651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Visų pedagog</w:t>
            </w:r>
            <w:r w:rsidR="000F763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inių darbuotojų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, </w:t>
            </w:r>
            <w:r w:rsidR="762DAC4A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išskyrus vadovus, </w:t>
            </w:r>
            <w:r w:rsidR="60227027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dirbančių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pagal tam tikro ISCED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programas pagrindinėje darbovietėje, amžiaus metais suma dali</w:t>
            </w:r>
            <w:r w:rsidR="002C0F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 iš pedagog</w:t>
            </w:r>
            <w:r w:rsidR="00C15D90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inių darbuotojų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, </w:t>
            </w:r>
            <w:r w:rsidR="1CD54AC9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dirbančių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pagal to paties ISCED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lygmens programas pagrindinėje darbovietėje ataskaitinę dieną, skaičiaus. </w:t>
            </w:r>
          </w:p>
          <w:p w14:paraId="528486DC" w14:textId="06A2F1DC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Jei asmuo dirba </w:t>
            </w:r>
            <w:r w:rsidR="007F3B2A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pagal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kelis ISCED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</w:t>
            </w:r>
            <w:r w:rsidR="007F3B2A">
              <w:rPr>
                <w:rFonts w:ascii="Times New Roman" w:hAnsi="Times New Roman"/>
                <w:sz w:val="24"/>
                <w:szCs w:val="24"/>
                <w:lang w:val="lt-LT" w:eastAsia="en-GB"/>
              </w:rPr>
              <w:t>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s, jis pri</w:t>
            </w:r>
            <w:r w:rsidR="007F3B2A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skiriamas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kiekvien</w:t>
            </w:r>
            <w:r w:rsidR="007F3B2A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ISCED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</w:t>
            </w:r>
            <w:r w:rsidR="007F3B2A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  <w:p w14:paraId="5D7ADBF2" w14:textId="145302D3" w:rsidR="00DA4B3E" w:rsidRPr="00875C7F" w:rsidRDefault="00DA4B3E" w:rsidP="007F69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Taikant kitą skaidymo būdą, skaitikl</w:t>
            </w:r>
            <w:r w:rsidR="007F3B2A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vardikl</w:t>
            </w:r>
            <w:r w:rsidR="007F3B2A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naudojamas tas pats taikomą būdą atitinkantis požymis.</w:t>
            </w:r>
          </w:p>
        </w:tc>
      </w:tr>
      <w:tr w:rsidR="00DA4B3E" w:rsidRPr="007F3B2A" w14:paraId="006CBEF3" w14:textId="77777777" w:rsidTr="00DE20FF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3E2C4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F4DF2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EE2776" w14:textId="4FA00383" w:rsidR="00DA4B3E" w:rsidRPr="00875C7F" w:rsidRDefault="630206E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valdymo informacinė sistema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(ŠVIS)</w:t>
            </w:r>
            <w:r w:rsidR="007F3B2A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6276D607" w14:textId="77777777" w:rsidTr="00DE20FF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62506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75297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983004" w14:textId="4E01A738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Indėlis į švietimą</w:t>
            </w:r>
            <w:r w:rsidR="007F3B2A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5A82239D" w14:textId="77777777" w:rsidTr="00DE20FF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DBCD0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12B1D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FD02D" w14:textId="3078DF38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</w:t>
            </w:r>
            <w:r w:rsidR="0023093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et</w:t>
            </w:r>
            <w:r w:rsidR="007F3B2A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4D9D32FF" w14:textId="75CAA80D" w:rsidR="00DA4B3E" w:rsidRPr="007F6920" w:rsidRDefault="00DA4B3E" w:rsidP="00DE20FF">
      <w:pPr>
        <w:keepNext/>
        <w:overflowPunct/>
        <w:autoSpaceDE/>
        <w:autoSpaceDN/>
        <w:adjustRightInd/>
        <w:spacing w:before="40" w:after="40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DE20FF" w:rsidRPr="00875C7F" w14:paraId="318AEC17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41044B4" w14:textId="77777777" w:rsidR="00DE20FF" w:rsidRPr="00875C7F" w:rsidRDefault="00DE20FF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F288BE0" w14:textId="77777777" w:rsidR="00DE20FF" w:rsidRPr="00875C7F" w:rsidRDefault="00DE20FF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DE20FF" w:rsidRPr="00BF79D8" w14:paraId="46A79BBE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98FEE6B" w14:textId="77777777" w:rsidR="00DE20FF" w:rsidRPr="00BF79D8" w:rsidRDefault="00DE20FF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BF79D8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1BA6453" w14:textId="77777777" w:rsidR="00DE20FF" w:rsidRPr="00BF79D8" w:rsidRDefault="00DE20FF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BF79D8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DE20FF" w:rsidRPr="00875C7F" w14:paraId="07A44026" w14:textId="77777777" w:rsidTr="00674B50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270EAED4" w14:textId="77777777" w:rsidR="00DE20FF" w:rsidRPr="00875C7F" w:rsidRDefault="00DE20FF" w:rsidP="00674B50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955B695" w14:textId="48B38E88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84A5B7A" w14:textId="2B6FDE5C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</w:tr>
      <w:tr w:rsidR="00DE20FF" w:rsidRPr="00875C7F" w14:paraId="2C7031F9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33DA9B4" w14:textId="77777777" w:rsidR="00DE20FF" w:rsidRPr="00875C7F" w:rsidRDefault="00DE20FF" w:rsidP="00674B50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FA42533" w14:textId="7DB238EC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733E1F4" w14:textId="393EBD35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</w:tr>
      <w:tr w:rsidR="00DE20FF" w:rsidRPr="00875C7F" w14:paraId="5C9CCEC6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739D93F" w14:textId="77777777" w:rsidR="00DE20FF" w:rsidRPr="00875C7F" w:rsidRDefault="00DE20FF" w:rsidP="00674B50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1504424" w14:textId="36ED5D51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F52F563" w14:textId="4B21B5B5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</w:tr>
      <w:tr w:rsidR="00DE20FF" w:rsidRPr="00875C7F" w14:paraId="76C05CC0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6B56CDB" w14:textId="77777777" w:rsidR="00DE20FF" w:rsidRPr="00875C7F" w:rsidRDefault="00DE20FF" w:rsidP="00674B50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91DC8C0" w14:textId="6744ACF4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6AB5AA0" w14:textId="50AC026D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</w:tr>
      <w:tr w:rsidR="00DE20FF" w:rsidRPr="00875C7F" w14:paraId="2E395967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CB32D88" w14:textId="77777777" w:rsidR="00DE20FF" w:rsidRPr="00875C7F" w:rsidRDefault="00DE20FF" w:rsidP="00674B50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0E696F2" w14:textId="1F529BAB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</w:t>
            </w:r>
            <w:r w:rsidR="00BF79D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BF79D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7F3B2A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įgijus</w:t>
            </w:r>
            <w:r w:rsidR="00BF79D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93981E6" w14:textId="63A6827E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</w:t>
            </w:r>
            <w:r w:rsidR="00BF79D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BF79D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7F3B2A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įgijus</w:t>
            </w:r>
            <w:r w:rsidR="00BF79D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vidurinį išsilavinimą)</w:t>
            </w:r>
          </w:p>
        </w:tc>
      </w:tr>
      <w:tr w:rsidR="001B43E5" w:rsidRPr="00875C7F" w14:paraId="35BD0829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927A034" w14:textId="77777777" w:rsidR="001B43E5" w:rsidRPr="00875C7F" w:rsidRDefault="001B43E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039D84A" w14:textId="05E8F8C3" w:rsidR="001B43E5" w:rsidRPr="00875C7F" w:rsidRDefault="001B43E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vMerge w:val="restart"/>
            <w:shd w:val="clear" w:color="000000" w:fill="FFFFFF"/>
            <w:vAlign w:val="center"/>
          </w:tcPr>
          <w:p w14:paraId="362B49DA" w14:textId="559C1446" w:rsidR="001B43E5" w:rsidRPr="00875C7F" w:rsidRDefault="001B43E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</w:t>
            </w:r>
            <w:r w:rsidR="005012E0"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–7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5012E0"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(bakalauro, profesinio bakalauro 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ir magistrantūros studijos)</w:t>
            </w:r>
          </w:p>
        </w:tc>
      </w:tr>
      <w:tr w:rsidR="001B43E5" w:rsidRPr="00875C7F" w14:paraId="069E16E6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FEEF02D" w14:textId="77777777" w:rsidR="001B43E5" w:rsidRPr="00875C7F" w:rsidRDefault="001B43E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C80BBAC" w14:textId="5FC2AD8D" w:rsidR="001B43E5" w:rsidRPr="00875C7F" w:rsidRDefault="001B43E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vMerge/>
            <w:shd w:val="clear" w:color="000000" w:fill="FFFFFF"/>
            <w:vAlign w:val="center"/>
          </w:tcPr>
          <w:p w14:paraId="71ACA0B4" w14:textId="62784F67" w:rsidR="001B43E5" w:rsidRPr="00875C7F" w:rsidRDefault="001B43E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E20FF" w:rsidRPr="00875C7F" w14:paraId="77672273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9E1329E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F5FD906" w14:textId="4A88D82F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B159E50" w14:textId="7EDA545E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F3B2A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</w:tr>
      <w:tr w:rsidR="00DE20FF" w:rsidRPr="00875C7F" w14:paraId="4CF32C68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AA1893E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21AE5EB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Miestas, kaimas</w:t>
            </w:r>
          </w:p>
        </w:tc>
      </w:tr>
      <w:tr w:rsidR="00DE20FF" w:rsidRPr="00875C7F" w14:paraId="3D6A8BA6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7FB68ED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2F50916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Visos savivaldybės</w:t>
            </w:r>
          </w:p>
        </w:tc>
      </w:tr>
      <w:tr w:rsidR="00DE20FF" w:rsidRPr="00875C7F" w14:paraId="491E5C76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B7C467B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9A8BB18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Vyras, moteris</w:t>
            </w:r>
          </w:p>
        </w:tc>
      </w:tr>
      <w:tr w:rsidR="00DE20FF" w:rsidRPr="00875C7F" w14:paraId="3C948D9B" w14:textId="77777777" w:rsidTr="00674B50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CCE056B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6B29895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E20FF" w:rsidRPr="00875C7F" w14:paraId="0F45368B" w14:textId="77777777" w:rsidTr="00674B50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18E38F40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6CFB46F1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Vadovai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EDD6A55" w14:textId="78569096" w:rsidR="00DE20FF" w:rsidRPr="00875C7F" w:rsidRDefault="000E08DA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X</w:t>
            </w:r>
          </w:p>
        </w:tc>
      </w:tr>
      <w:tr w:rsidR="00DE20FF" w:rsidRPr="00875C7F" w14:paraId="690AA9FA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D4A291E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51184DB2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Ikimokyklinio ir priešmokyklinio ugdymo mokytojai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C6991C9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Ikimokyklinio ir priešmokyklinio ugdymo mokytojai</w:t>
            </w:r>
          </w:p>
        </w:tc>
      </w:tr>
      <w:tr w:rsidR="00DE20FF" w:rsidRPr="00875C7F" w14:paraId="60CF809A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927D37B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67E8F298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Bendrojo ugdymo mokytojai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EAF940C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Bendrojo ugdymo mokytojai</w:t>
            </w:r>
          </w:p>
        </w:tc>
      </w:tr>
      <w:tr w:rsidR="00DE20FF" w:rsidRPr="00875C7F" w14:paraId="09B8B313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138571AF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016702F8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Profesijos mokytojai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7E9A701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Profesijos mokytojai</w:t>
            </w:r>
          </w:p>
        </w:tc>
      </w:tr>
      <w:tr w:rsidR="00DE20FF" w:rsidRPr="00875C7F" w14:paraId="6E0E44EB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0DBA9973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4A9D976F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Neformaliojo švietimo mokytojai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AC7622E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Neformaliojo švietimo mokytojai</w:t>
            </w:r>
          </w:p>
        </w:tc>
      </w:tr>
      <w:tr w:rsidR="00DE20FF" w:rsidRPr="00875C7F" w14:paraId="072EEA23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3476CCC7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4C9ACD3A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Dėstytojai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9C0093A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Dėstytojai</w:t>
            </w:r>
          </w:p>
        </w:tc>
      </w:tr>
      <w:tr w:rsidR="00DE20FF" w:rsidRPr="00875C7F" w14:paraId="2CB93E38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2DD9020E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7930958B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Švietimo pagalbos specialistai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7E5FA1E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Švietimo pagalbos specialistai</w:t>
            </w:r>
          </w:p>
        </w:tc>
      </w:tr>
      <w:tr w:rsidR="00DE20FF" w:rsidRPr="00875C7F" w14:paraId="4E772E03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994C4B5" w14:textId="77777777" w:rsidR="00DE20FF" w:rsidRPr="00875C7F" w:rsidRDefault="00DE20F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3B4B2FD7" w14:textId="1BED2579" w:rsidR="00DE20FF" w:rsidRPr="00875C7F" w:rsidRDefault="00DE20F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1D75C0F3" w14:textId="77777777" w:rsidR="00E2657E" w:rsidRPr="007F6920" w:rsidRDefault="00E2657E" w:rsidP="5DB9473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p w14:paraId="19804CB9" w14:textId="1A9C67D3" w:rsidR="00DA4B3E" w:rsidRPr="00875C7F" w:rsidRDefault="1A110105" w:rsidP="6463727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3.2.2. Pedagogini</w:t>
      </w:r>
      <w:r w:rsidR="1BA697C1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ų darbuotojų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 pasiskirstymas pagal lytį</w:t>
      </w:r>
    </w:p>
    <w:p w14:paraId="6A0C11F9" w14:textId="77777777" w:rsidR="00DA4B3E" w:rsidRPr="00875C7F" w:rsidRDefault="00DA4B3E" w:rsidP="00DA4B3E">
      <w:pPr>
        <w:keepLines/>
        <w:tabs>
          <w:tab w:val="left" w:pos="2655"/>
        </w:tabs>
        <w:overflowPunct/>
        <w:autoSpaceDE/>
        <w:autoSpaceDN/>
        <w:adjustRightInd/>
        <w:spacing w:before="40" w:after="40"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623"/>
        <w:gridCol w:w="6592"/>
      </w:tblGrid>
      <w:tr w:rsidR="00DA4B3E" w:rsidRPr="00875C7F" w14:paraId="36A1554E" w14:textId="77777777" w:rsidTr="00043C26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A6335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CDBB8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5F83C" w14:textId="45885D24" w:rsidR="00DA4B3E" w:rsidRPr="00875C7F" w:rsidRDefault="1A110105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Pedagogini</w:t>
            </w:r>
            <w:r w:rsidR="1BA697C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ų darbuotojų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pasiskirstymas pagal lytį (proc</w:t>
            </w:r>
            <w:r w:rsidR="005B6873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16F10033" w14:textId="16431ADB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švietimo sistemos dalyvių demografines charakteristikas.</w:t>
            </w:r>
          </w:p>
        </w:tc>
      </w:tr>
      <w:tr w:rsidR="00DA4B3E" w:rsidRPr="00875C7F" w14:paraId="4E77453B" w14:textId="77777777" w:rsidTr="00043C26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274B0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37E99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C7453" w14:textId="3CAAF883" w:rsidR="00DA4B3E" w:rsidRPr="00875C7F" w:rsidRDefault="00E63BB4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en-US" w:eastAsia="en-GB"/>
              </w:rPr>
              <w:t>P</w:t>
            </w:r>
            <w:r w:rsidR="27607A1F" w:rsidRPr="00875C7F">
              <w:rPr>
                <w:rFonts w:ascii="Times New Roman" w:hAnsi="Times New Roman"/>
                <w:sz w:val="24"/>
                <w:szCs w:val="24"/>
                <w:lang w:val="en-US" w:eastAsia="en-GB"/>
              </w:rPr>
              <w:t>roc.</w:t>
            </w:r>
          </w:p>
        </w:tc>
      </w:tr>
      <w:tr w:rsidR="00DA4B3E" w:rsidRPr="008B0C20" w14:paraId="1E09240D" w14:textId="77777777" w:rsidTr="00043C26">
        <w:trPr>
          <w:trHeight w:val="8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7C14C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F6AC8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06342" w14:textId="7EA011BD" w:rsidR="00DA4B3E" w:rsidRPr="00875C7F" w:rsidRDefault="6EE1E514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Nurodytos lyties p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edagog</w:t>
            </w:r>
            <w:r w:rsidR="00C15D90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inių darbuotojų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, </w:t>
            </w:r>
            <w:r w:rsidR="387ECD4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išskyrus vadovus, dirbančių 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pagal tam tikro ISCED</w:t>
            </w:r>
            <w:r w:rsidR="00B03129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lygmens programas pagrindinėje darbovietėje, </w:t>
            </w:r>
            <w:r w:rsidR="321C04E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skaičius 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einamųjų metų ataskaitinę dieną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daugin</w:t>
            </w:r>
            <w:r w:rsidR="321C04E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</w:t>
            </w:r>
            <w:r w:rsidR="00B03129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100 ir padali</w:t>
            </w:r>
            <w:r w:rsidR="002C0F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="321C04E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 iš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visų pedagoginių darbuotojų, </w:t>
            </w:r>
            <w:r w:rsidR="387ECD4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dirbančių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pagal šio ISCED</w:t>
            </w:r>
            <w:r w:rsidR="00B03129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lygmens programas </w:t>
            </w:r>
            <w:r w:rsidR="387ECD4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pagrindinėje darbovietėje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skaičiaus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  <w:p w14:paraId="4ECF82D9" w14:textId="6FA8E34C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Jei asmuo dirba </w:t>
            </w:r>
            <w:r w:rsidR="00B03129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pagal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kelis ISCED</w:t>
            </w:r>
            <w:r w:rsidR="00B03129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</w:t>
            </w:r>
            <w:r w:rsidR="00B03129">
              <w:rPr>
                <w:rFonts w:ascii="Times New Roman" w:hAnsi="Times New Roman"/>
                <w:sz w:val="24"/>
                <w:szCs w:val="24"/>
                <w:lang w:val="lt-LT" w:eastAsia="en-GB"/>
              </w:rPr>
              <w:t>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s, jis </w:t>
            </w:r>
            <w:r w:rsidR="00B03129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priskiriamas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kiekvien</w:t>
            </w:r>
            <w:r w:rsidR="00B03129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ISCED</w:t>
            </w:r>
            <w:r w:rsidR="00B03129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</w:t>
            </w:r>
            <w:r w:rsidR="00B03129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  <w:p w14:paraId="360CA455" w14:textId="45258659" w:rsidR="00DA4B3E" w:rsidRPr="00875C7F" w:rsidRDefault="1A110105" w:rsidP="007F6920">
            <w:pPr>
              <w:keepLines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Taikant kitą skaidymo būdą, skaitikl</w:t>
            </w:r>
            <w:r w:rsidR="00B03129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vardikl</w:t>
            </w:r>
            <w:r w:rsidR="00B03129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naudojamas tas pats taikomą būdą atitinkantis požymis.</w:t>
            </w:r>
          </w:p>
        </w:tc>
      </w:tr>
      <w:tr w:rsidR="00DA4B3E" w:rsidRPr="00875C7F" w14:paraId="7B155713" w14:textId="77777777" w:rsidTr="00043C26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8D206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E1F13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AEF26" w14:textId="4B9FDE65" w:rsidR="00DA4B3E" w:rsidRPr="00875C7F" w:rsidRDefault="630206E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valdymo informacinė sistema</w:t>
            </w:r>
            <w:r w:rsidR="00B03129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(ŠVIS)</w:t>
            </w:r>
            <w:r w:rsidR="00B03129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25CF47E6" w14:textId="77777777" w:rsidTr="00043C26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A5EAC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EE68C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F384A" w14:textId="5B506A0F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Indėlis į švietimą</w:t>
            </w:r>
            <w:r w:rsidR="00B03129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6787DBAC" w14:textId="77777777" w:rsidTr="00043C26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6144E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5AE55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DBCFB" w14:textId="2AD8D42C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B03129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6203444D" w14:textId="64E53D8F" w:rsidR="00DA4B3E" w:rsidRPr="007F6920" w:rsidRDefault="00DA4B3E" w:rsidP="00DA4B3E">
      <w:pPr>
        <w:overflowPunct/>
        <w:autoSpaceDE/>
        <w:autoSpaceDN/>
        <w:adjustRightInd/>
        <w:spacing w:before="40" w:after="40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043C26" w:rsidRPr="00875C7F" w14:paraId="35EDCB24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9768C16" w14:textId="77777777" w:rsidR="00043C26" w:rsidRPr="00875C7F" w:rsidRDefault="00043C26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3E8D2DA" w14:textId="77777777" w:rsidR="00043C26" w:rsidRPr="00875C7F" w:rsidRDefault="00043C26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043C26" w:rsidRPr="00F97BF0" w14:paraId="127C044F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E96E4AA" w14:textId="77777777" w:rsidR="00043C26" w:rsidRPr="00F97BF0" w:rsidRDefault="00043C26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F97BF0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DCF3D9F" w14:textId="77777777" w:rsidR="00043C26" w:rsidRPr="00F97BF0" w:rsidRDefault="00043C26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F97BF0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043C26" w:rsidRPr="00875C7F" w14:paraId="6993F7B6" w14:textId="77777777" w:rsidTr="00674B50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ABE14CE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930EEF7" w14:textId="4F23AF45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03129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54C422F" w14:textId="2707B718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03129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</w:tr>
      <w:tr w:rsidR="00043C26" w:rsidRPr="00875C7F" w14:paraId="24F3E8E0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C92FDDF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E223E69" w14:textId="6E07E311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03129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2C11949" w14:textId="3F9EEABA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03129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</w:tr>
      <w:tr w:rsidR="00043C26" w:rsidRPr="00875C7F" w14:paraId="6D9684AB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C39ADAB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BC8603A" w14:textId="4E9FBC9C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03129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1204227" w14:textId="61137ABF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03129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</w:tr>
      <w:tr w:rsidR="00043C26" w:rsidRPr="00875C7F" w14:paraId="3F384780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26C7E4B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735EBEB" w14:textId="4358D591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03129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AA88D0F" w14:textId="4205EFE5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03129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</w:tr>
      <w:tr w:rsidR="00043C26" w:rsidRPr="00875C7F" w14:paraId="0A34FDDA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D1BC52D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D683AB8" w14:textId="059FBFB8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</w:t>
            </w:r>
            <w:r w:rsidR="00F97BF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</w:t>
            </w:r>
            <w:r w:rsidR="00B03129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F97BF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B03129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įgijus</w:t>
            </w:r>
            <w:r w:rsidR="00F97BF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2A189ED" w14:textId="4E608288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03129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 (profesinis mokym</w:t>
            </w:r>
            <w:r w:rsidR="00F97BF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as </w:t>
            </w:r>
            <w:r w:rsidR="00B03129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įgijus</w:t>
            </w:r>
            <w:r w:rsidR="00F97BF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vidurinį išsilavinimą)</w:t>
            </w:r>
          </w:p>
        </w:tc>
      </w:tr>
      <w:tr w:rsidR="00043C26" w:rsidRPr="00875C7F" w14:paraId="0C6C802B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DFB42E1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B41826E" w14:textId="677C6A01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03129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vMerge w:val="restart"/>
            <w:shd w:val="clear" w:color="000000" w:fill="FFFFFF"/>
            <w:vAlign w:val="center"/>
          </w:tcPr>
          <w:p w14:paraId="3B35723E" w14:textId="2AFB96F6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03129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6–7 (bakalauro, profesinio bakalauro ir magistrantūros studijos)</w:t>
            </w:r>
          </w:p>
        </w:tc>
      </w:tr>
      <w:tr w:rsidR="00043C26" w:rsidRPr="00875C7F" w14:paraId="7AA65F18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97D9FED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36D2AAE" w14:textId="10DB12BE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03129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vMerge/>
            <w:shd w:val="clear" w:color="000000" w:fill="FFFFFF"/>
            <w:vAlign w:val="center"/>
          </w:tcPr>
          <w:p w14:paraId="2E0B180C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43C26" w:rsidRPr="00875C7F" w14:paraId="0604A78C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B9B1AA5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85A20C1" w14:textId="3F6ABF6A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03129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4A76CC5" w14:textId="7D3E2EC7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03129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</w:tr>
      <w:tr w:rsidR="00043C26" w:rsidRPr="00875C7F" w14:paraId="1AB0458F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B9C6180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9555BD1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Miestas, kaimas</w:t>
            </w:r>
          </w:p>
        </w:tc>
      </w:tr>
      <w:tr w:rsidR="00043C26" w:rsidRPr="00875C7F" w14:paraId="04009EB5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7693040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96CF506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Visos savivaldybės</w:t>
            </w:r>
          </w:p>
        </w:tc>
      </w:tr>
      <w:tr w:rsidR="00043C26" w:rsidRPr="00875C7F" w14:paraId="6D946BD4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6D529B9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AAE58E0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Vyras, moteris</w:t>
            </w:r>
          </w:p>
        </w:tc>
      </w:tr>
      <w:tr w:rsidR="00043C26" w:rsidRPr="00875C7F" w14:paraId="3D360AF0" w14:textId="77777777" w:rsidTr="00674B50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1F997C7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F409F90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43C26" w:rsidRPr="00875C7F" w14:paraId="77CF2242" w14:textId="77777777" w:rsidTr="00674B50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267CFB42" w14:textId="65D0143A" w:rsidR="00043C26" w:rsidRPr="00875C7F" w:rsidRDefault="00043C2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14:paraId="23BFE1F4" w14:textId="7AA4EA1B" w:rsidR="00043C26" w:rsidRPr="00875C7F" w:rsidRDefault="00043C2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14:paraId="134C125A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14:paraId="6868CFD3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14:paraId="17F9B649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61D2BFD2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Vadovai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D15C90E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X</w:t>
            </w:r>
          </w:p>
        </w:tc>
      </w:tr>
      <w:tr w:rsidR="00043C26" w:rsidRPr="00875C7F" w14:paraId="716ECF8E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06227B3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3099E342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Ikimokyklinio ir priešmokyklinio ugdymo mokytojai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AB01DAA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Ikimokyklinio ir priešmokyklinio ugdymo mokytojai</w:t>
            </w:r>
          </w:p>
        </w:tc>
      </w:tr>
      <w:tr w:rsidR="00043C26" w:rsidRPr="00875C7F" w14:paraId="0CE59468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31D81C2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5E07BD07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Bendrojo ugdymo mokytojai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9EB8F4E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Bendrojo ugdymo mokytojai</w:t>
            </w:r>
          </w:p>
        </w:tc>
      </w:tr>
      <w:tr w:rsidR="00043C26" w:rsidRPr="00875C7F" w14:paraId="77F167D2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5E7B10ED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32454850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Profesijos mokytojai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6F3F457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Profesijos mokytojai</w:t>
            </w:r>
          </w:p>
        </w:tc>
      </w:tr>
      <w:tr w:rsidR="00043C26" w:rsidRPr="00875C7F" w14:paraId="241FD20F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0328E8AA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53728185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Neformaliojo švietimo mokytojai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ADFBB42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Neformaliojo švietimo mokytojai</w:t>
            </w:r>
          </w:p>
        </w:tc>
      </w:tr>
      <w:tr w:rsidR="00043C26" w:rsidRPr="00875C7F" w14:paraId="55A05A75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73CA3F52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30EC1DA2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Dėstytojai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D39989B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Dėstytojai</w:t>
            </w:r>
          </w:p>
        </w:tc>
      </w:tr>
      <w:tr w:rsidR="00043C26" w:rsidRPr="00875C7F" w14:paraId="272F139B" w14:textId="77777777" w:rsidTr="00674B50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03BB26EE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3DD12591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Švietimo pagalbos specialistai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B9B12DB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Švietimo pagalbos specialistai</w:t>
            </w:r>
          </w:p>
        </w:tc>
      </w:tr>
      <w:tr w:rsidR="00043C26" w:rsidRPr="00875C7F" w14:paraId="7771AB24" w14:textId="77777777" w:rsidTr="00674B50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40FF60D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035F3B46" w14:textId="77777777" w:rsidR="00043C26" w:rsidRPr="00875C7F" w:rsidRDefault="00043C2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5799E5EE" w14:textId="704C2A39" w:rsidR="00E2657E" w:rsidRPr="007F6920" w:rsidRDefault="00E2657E" w:rsidP="64637273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0FC0406C" w14:textId="23B60360" w:rsidR="00DA4B3E" w:rsidRPr="00875C7F" w:rsidRDefault="1A110105" w:rsidP="64637273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3.2.3. Aukštos kvalifikacijos pedagogini</w:t>
      </w:r>
      <w:r w:rsidR="1BA697C1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ų darbuotojų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 dalis</w:t>
      </w:r>
    </w:p>
    <w:p w14:paraId="4F13475F" w14:textId="77777777" w:rsidR="00DA4B3E" w:rsidRPr="00875C7F" w:rsidRDefault="00DA4B3E" w:rsidP="00DA4B3E">
      <w:pPr>
        <w:keepLines/>
        <w:tabs>
          <w:tab w:val="left" w:pos="2655"/>
        </w:tabs>
        <w:overflowPunct/>
        <w:autoSpaceDE/>
        <w:autoSpaceDN/>
        <w:adjustRightInd/>
        <w:spacing w:before="40" w:after="40"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105"/>
        <w:gridCol w:w="7110"/>
      </w:tblGrid>
      <w:tr w:rsidR="00DA4B3E" w:rsidRPr="00875C7F" w14:paraId="6B827EAE" w14:textId="77777777" w:rsidTr="00674B50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5D7E9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8DBAA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FD050" w14:textId="18AC2D34" w:rsidR="00DA4B3E" w:rsidRPr="00875C7F" w:rsidRDefault="1A110105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Aukštos kvalifikacijos pedagogini</w:t>
            </w:r>
            <w:r w:rsidR="1BA697C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ų darbuotojų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dalis (proc</w:t>
            </w:r>
            <w:r w:rsidR="005B6873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3C1778CF" w14:textId="0E3D4371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švietimo sistemos pajėgumus ir pedagoginių darbuotojų kvalifikaciją.</w:t>
            </w:r>
          </w:p>
        </w:tc>
      </w:tr>
      <w:tr w:rsidR="00DA4B3E" w:rsidRPr="00875C7F" w14:paraId="5E12537F" w14:textId="77777777" w:rsidTr="00674B50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2BF1E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A9694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F537A" w14:textId="3DC15BEC" w:rsidR="00DA4B3E" w:rsidRPr="00875C7F" w:rsidRDefault="00E63BB4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374365B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DA4B3E" w:rsidRPr="008B0C20" w14:paraId="65927C54" w14:textId="77777777" w:rsidTr="00674B50">
        <w:trPr>
          <w:trHeight w:val="8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A29B9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F57FB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EED62" w14:textId="678DCDF3" w:rsidR="00DA4B3E" w:rsidRPr="00875C7F" w:rsidRDefault="20EB831F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Aukštos 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kvalifikacijos pedagoginių darbuotojų,</w:t>
            </w:r>
            <w:r w:rsidR="07D0EF3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išskyrus vadovus,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dirbančių 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pagal tam tikro ISCED</w:t>
            </w:r>
            <w:r w:rsidR="00566503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programas pagrindinėje darbovietėje</w:t>
            </w:r>
            <w:r w:rsidR="321C04E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skaičius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einamųjų metų ataskaitinę dieną padali</w:t>
            </w:r>
            <w:r w:rsidR="002C0F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="321C04E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 visų pedagoginių darbuotojų, dirbančių pagal to paties ISCED</w:t>
            </w:r>
            <w:r w:rsidR="00566503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lygmens programas pagrindinėje darbovietėje </w:t>
            </w:r>
            <w:r w:rsidR="321C04E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skaičiaus 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einamųjų metų ataskaitinę dieną.</w:t>
            </w:r>
          </w:p>
          <w:p w14:paraId="6D05AF77" w14:textId="41033838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Jei asmuo dirba </w:t>
            </w:r>
            <w:r w:rsidR="00566503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pagal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kelis ISCED</w:t>
            </w:r>
            <w:r w:rsidR="00566503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</w:t>
            </w:r>
            <w:r w:rsidR="00566503">
              <w:rPr>
                <w:rFonts w:ascii="Times New Roman" w:hAnsi="Times New Roman"/>
                <w:sz w:val="24"/>
                <w:szCs w:val="24"/>
                <w:lang w:val="lt-LT" w:eastAsia="en-GB"/>
              </w:rPr>
              <w:t>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s, jis </w:t>
            </w:r>
            <w:r w:rsidR="00566503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priskiriamas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kiekvien</w:t>
            </w:r>
            <w:r w:rsidR="00566503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ISCED</w:t>
            </w:r>
            <w:r w:rsidR="00566503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</w:t>
            </w:r>
            <w:r w:rsidR="00566503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  <w:p w14:paraId="7202348F" w14:textId="631CD17C" w:rsidR="00DA4B3E" w:rsidRPr="00875C7F" w:rsidRDefault="4D7574A3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Aukštos 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kvalifikacijos pedagoginiai darbuotojai</w:t>
            </w:r>
            <w:r w:rsidR="00566503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– tai </w:t>
            </w:r>
            <w:r w:rsidR="00F13026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pagal 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566503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0</w:t>
            </w:r>
            <w:r w:rsidR="0DD98B1B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–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 lygmen</w:t>
            </w:r>
            <w:r w:rsidR="00566503">
              <w:rPr>
                <w:rFonts w:ascii="Times New Roman" w:hAnsi="Times New Roman"/>
                <w:sz w:val="24"/>
                <w:szCs w:val="24"/>
                <w:lang w:val="lt-LT" w:eastAsia="en-GB"/>
              </w:rPr>
              <w:t>i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58AB6ABF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3F85E70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dirbantys 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pedagog</w:t>
            </w:r>
            <w:r w:rsidR="3F85E70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iniai darbuotojai</w:t>
            </w:r>
            <w:r w:rsidR="7517BBC4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(mokytojai, pagalbos specialistai, įtraukiant psichologus),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ataskaitinę dieną turintys metodininkų ir</w:t>
            </w:r>
            <w:r w:rsidR="00566503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566503">
              <w:rPr>
                <w:rFonts w:ascii="Times New Roman" w:hAnsi="Times New Roman"/>
                <w:sz w:val="24"/>
                <w:szCs w:val="24"/>
                <w:lang w:val="lt-LT" w:eastAsia="lt-LT"/>
              </w:rPr>
              <w:t>(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arba</w:t>
            </w:r>
            <w:r w:rsidR="00566503">
              <w:rPr>
                <w:rFonts w:ascii="Times New Roman" w:hAnsi="Times New Roman"/>
                <w:sz w:val="24"/>
                <w:szCs w:val="24"/>
                <w:lang w:val="lt-LT" w:eastAsia="en-GB"/>
              </w:rPr>
              <w:t>)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ekspertų kvalifikacinius </w:t>
            </w:r>
            <w:r w:rsidR="0061588F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lygius</w:t>
            </w:r>
            <w:r w:rsidR="3F85E70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</w:t>
            </w:r>
            <w:r w:rsidR="00F13026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pagal 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566503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</w:t>
            </w:r>
            <w:r w:rsidR="0DD98B1B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–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8 lygmen</w:t>
            </w:r>
            <w:r w:rsidR="00566503">
              <w:rPr>
                <w:rFonts w:ascii="Times New Roman" w:hAnsi="Times New Roman"/>
                <w:sz w:val="24"/>
                <w:szCs w:val="24"/>
                <w:lang w:val="lt-LT" w:eastAsia="en-GB"/>
              </w:rPr>
              <w:t>i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3F85E70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dirbantys dėstytojai,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2C2FE99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turintys mokslų daktaro laipsnį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  <w:p w14:paraId="0E296849" w14:textId="2B7B2FDB" w:rsidR="00DA4B3E" w:rsidRPr="00875C7F" w:rsidRDefault="00DA4B3E" w:rsidP="007F6920">
            <w:pPr>
              <w:keepLines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Taikant kitą skaidymo būdą, skaitikl</w:t>
            </w:r>
            <w:r w:rsidR="00566503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vardikl</w:t>
            </w:r>
            <w:r w:rsidR="00566503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naudojamas tas pats taikomą būdą atitinkantis požymis.</w:t>
            </w:r>
          </w:p>
        </w:tc>
      </w:tr>
      <w:tr w:rsidR="00DA4B3E" w:rsidRPr="00875C7F" w14:paraId="02A97954" w14:textId="77777777" w:rsidTr="00674B50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88B1E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DC741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1DBC8" w14:textId="2FE7B40F" w:rsidR="00DA4B3E" w:rsidRPr="00875C7F" w:rsidRDefault="00F93BAA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valdymo informacinė sistema</w:t>
            </w:r>
            <w:r w:rsidR="00566503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(ŠVIS)</w:t>
            </w:r>
            <w:r w:rsidR="00566503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0CC1503A" w14:textId="77777777" w:rsidTr="00674B50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02DC2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845B2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67C75" w14:textId="5DD674AF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Indėlis į švietimą</w:t>
            </w:r>
            <w:r w:rsidR="00566503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2C157A14" w14:textId="77777777" w:rsidTr="00674B50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F6BA1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6.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0DFED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B31E2" w14:textId="0747498D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566503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4EF915F9" w14:textId="1AD7597A" w:rsidR="00DA4B3E" w:rsidRPr="007F6920" w:rsidRDefault="00DA4B3E" w:rsidP="00DA4B3E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DE7975" w:rsidRPr="00875C7F" w14:paraId="54B29E31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A18311B" w14:textId="77777777" w:rsidR="00DE7975" w:rsidRPr="00875C7F" w:rsidRDefault="00DE7975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D208C49" w14:textId="77777777" w:rsidR="00DE7975" w:rsidRPr="00875C7F" w:rsidRDefault="00DE7975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DE7975" w:rsidRPr="00F97BF0" w14:paraId="15F8354C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36B9730" w14:textId="77777777" w:rsidR="00DE7975" w:rsidRPr="00F97BF0" w:rsidRDefault="00DE7975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F97BF0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1940107" w14:textId="77777777" w:rsidR="00DE7975" w:rsidRPr="00F97BF0" w:rsidRDefault="00DE7975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F97BF0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DE7975" w:rsidRPr="00875C7F" w14:paraId="62447634" w14:textId="77777777" w:rsidTr="00AF5D36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E217096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3E90B61" w14:textId="66F37292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6503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E663677" w14:textId="247F440D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6503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</w:tr>
      <w:tr w:rsidR="00DE7975" w:rsidRPr="00875C7F" w14:paraId="674D15B6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7779635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1CA6FFB" w14:textId="4162679C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6503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E36CC6C" w14:textId="772DB10C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6503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</w:tr>
      <w:tr w:rsidR="00DE7975" w:rsidRPr="00875C7F" w14:paraId="254DC191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346D617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F8FE435" w14:textId="2EEE1059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6503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E329367" w14:textId="7DF5EAE3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6503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</w:tr>
      <w:tr w:rsidR="00DE7975" w:rsidRPr="00875C7F" w14:paraId="31A6B93A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307A7ED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7C1F72E" w14:textId="5E410E62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6503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7346F82" w14:textId="00D1B2A0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6503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</w:tr>
      <w:tr w:rsidR="00DE7975" w:rsidRPr="00875C7F" w14:paraId="47830314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41CA83B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A6EC82F" w14:textId="2DDA0D9C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</w:t>
            </w:r>
            <w:r w:rsidR="00F97BF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</w:t>
            </w:r>
            <w:r w:rsidR="00566503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F97BF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D614B7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įgijus</w:t>
            </w:r>
            <w:r w:rsidR="00F97BF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7028A5E" w14:textId="03CE8B91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</w:t>
            </w:r>
            <w:r w:rsidR="00F97BF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ED</w:t>
            </w:r>
            <w:r w:rsidR="00566503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F97BF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D614B7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įgijus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</w:tr>
      <w:tr w:rsidR="00DE7975" w:rsidRPr="00875C7F" w14:paraId="0DAB5ED2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819E252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40C2546" w14:textId="25CCF2E3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6503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vMerge w:val="restart"/>
            <w:shd w:val="clear" w:color="000000" w:fill="FFFFFF"/>
            <w:vAlign w:val="center"/>
          </w:tcPr>
          <w:p w14:paraId="40FEE531" w14:textId="428EA8F2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6503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6–7 (bakalauro, profesinio bakalauro ir magistrantūros studijos)</w:t>
            </w:r>
          </w:p>
        </w:tc>
      </w:tr>
      <w:tr w:rsidR="00DE7975" w:rsidRPr="00875C7F" w14:paraId="726501C5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26165DA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D8CFB37" w14:textId="75F43021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6503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vMerge/>
            <w:shd w:val="clear" w:color="000000" w:fill="FFFFFF"/>
            <w:vAlign w:val="center"/>
          </w:tcPr>
          <w:p w14:paraId="548E4E77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E7975" w:rsidRPr="00875C7F" w14:paraId="3DFF7FF0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801DAE7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A379EF7" w14:textId="33E74CD6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6503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2DA5BC5" w14:textId="4B7B887B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6503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</w:tr>
      <w:tr w:rsidR="00DE7975" w:rsidRPr="00875C7F" w14:paraId="6C2B5CF8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DDBFF45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BDCAED1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Miestas, kaimas</w:t>
            </w:r>
          </w:p>
        </w:tc>
      </w:tr>
      <w:tr w:rsidR="00DE7975" w:rsidRPr="00875C7F" w14:paraId="48E4F731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69A7627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EB38AE9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Visos savivaldybės</w:t>
            </w:r>
          </w:p>
        </w:tc>
      </w:tr>
      <w:tr w:rsidR="00DE7975" w:rsidRPr="00875C7F" w14:paraId="1AF14D06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2EBF808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1970D99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Vyras, moteris</w:t>
            </w:r>
          </w:p>
        </w:tc>
      </w:tr>
      <w:tr w:rsidR="00DE7975" w:rsidRPr="00875C7F" w14:paraId="1D776ECD" w14:textId="77777777" w:rsidTr="00AF5D36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62499A0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526682E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E7975" w:rsidRPr="00875C7F" w14:paraId="39018CD2" w14:textId="77777777" w:rsidTr="00AF5D36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0460CB0E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105A995A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Vadovai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EB9CD2F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X</w:t>
            </w:r>
          </w:p>
        </w:tc>
      </w:tr>
      <w:tr w:rsidR="00DE7975" w:rsidRPr="00875C7F" w14:paraId="121615EF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B841ACD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6604DB06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Ikimokyklinio ir priešmokyklinio ugdymo mokytojai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35369FE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Ikimokyklinio ir priešmokyklinio ugdymo mokytojai</w:t>
            </w:r>
          </w:p>
        </w:tc>
      </w:tr>
      <w:tr w:rsidR="00DE7975" w:rsidRPr="00875C7F" w14:paraId="49B7DEF4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454316F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5CF977B1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Bendrojo ugdymo mokytojai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971B19E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Bendrojo ugdymo mokytojai</w:t>
            </w:r>
          </w:p>
        </w:tc>
      </w:tr>
      <w:tr w:rsidR="00DE7975" w:rsidRPr="00875C7F" w14:paraId="57C56D44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2DF10757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12B36023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Profesijos mokytojai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67BD5CA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Profesijos mokytojai</w:t>
            </w:r>
          </w:p>
        </w:tc>
      </w:tr>
      <w:tr w:rsidR="00DE7975" w:rsidRPr="00875C7F" w14:paraId="2DD413E1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4BFD9D19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5B80A84A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Neformaliojo švietimo mokytojai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1C50169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Neformaliojo švietimo mokytojai</w:t>
            </w:r>
          </w:p>
        </w:tc>
      </w:tr>
      <w:tr w:rsidR="00DE7975" w:rsidRPr="00875C7F" w14:paraId="330B05D4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3C0B6698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1C6BB67A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Dėstytojai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B443751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Dėstytojai</w:t>
            </w:r>
          </w:p>
        </w:tc>
      </w:tr>
      <w:tr w:rsidR="00DE7975" w:rsidRPr="00875C7F" w14:paraId="7064A000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48EB62F7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09408C7A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Švietimo pagalbos specialistai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C59E9A2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Švietimo pagalbos specialistai</w:t>
            </w:r>
          </w:p>
        </w:tc>
      </w:tr>
      <w:tr w:rsidR="00DE7975" w:rsidRPr="00875C7F" w14:paraId="048BA9F1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F5B0A06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429C62EB" w14:textId="77777777" w:rsidR="00DE7975" w:rsidRPr="00875C7F" w:rsidRDefault="00DE797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08FB598F" w14:textId="5BA1682C" w:rsidR="00FE4A8E" w:rsidRPr="007F6920" w:rsidRDefault="00FE4A8E" w:rsidP="64637273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p w14:paraId="3A8560ED" w14:textId="23591C53" w:rsidR="00DA4B3E" w:rsidRPr="00875C7F" w:rsidRDefault="1A110105" w:rsidP="64637273">
      <w:pPr>
        <w:keepNext/>
        <w:keepLines/>
        <w:overflowPunct/>
        <w:autoSpaceDE/>
        <w:autoSpaceDN/>
        <w:adjustRightInd/>
        <w:spacing w:before="40" w:after="4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3.2.4. </w:t>
      </w:r>
      <w:r w:rsidR="1BA697C1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Vidutinis š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vietimo įstaigų vadovų </w:t>
      </w:r>
      <w:r w:rsidR="1BA697C1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amžius</w:t>
      </w:r>
    </w:p>
    <w:p w14:paraId="2CA05373" w14:textId="77777777" w:rsidR="001A4AC7" w:rsidRPr="007F6920" w:rsidRDefault="001A4AC7" w:rsidP="64637273">
      <w:pPr>
        <w:keepNext/>
        <w:keepLines/>
        <w:overflowPunct/>
        <w:autoSpaceDE/>
        <w:autoSpaceDN/>
        <w:adjustRightInd/>
        <w:spacing w:before="40" w:after="40"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586"/>
        <w:gridCol w:w="6629"/>
      </w:tblGrid>
      <w:tr w:rsidR="00DA4B3E" w:rsidRPr="00875C7F" w14:paraId="25BC832A" w14:textId="77777777" w:rsidTr="001A4AC7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42D61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DAE71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9F479" w14:textId="78650AC4" w:rsidR="00DA4B3E" w:rsidRPr="00875C7F" w:rsidRDefault="00C15D90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Vidutinis švietimo įstaigų vadovų amžius</w:t>
            </w:r>
            <w:r w:rsidR="00A87DE8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  <w:p w14:paraId="6BF4B479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švietimo sistemos dalyvių demografines charakteristikas.</w:t>
            </w:r>
          </w:p>
        </w:tc>
      </w:tr>
      <w:tr w:rsidR="00DA4B3E" w:rsidRPr="00875C7F" w14:paraId="7502FE9C" w14:textId="77777777" w:rsidTr="001A4AC7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0A9D0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F7C4F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0C42E" w14:textId="369166F6" w:rsidR="00DA4B3E" w:rsidRPr="00875C7F" w:rsidRDefault="00E63BB4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en-US" w:eastAsia="en-GB"/>
              </w:rPr>
              <w:t>P</w:t>
            </w:r>
            <w:r w:rsidR="374365B2" w:rsidRPr="00875C7F">
              <w:rPr>
                <w:rFonts w:ascii="Times New Roman" w:hAnsi="Times New Roman"/>
                <w:sz w:val="24"/>
                <w:szCs w:val="24"/>
                <w:lang w:val="en-US" w:eastAsia="en-GB"/>
              </w:rPr>
              <w:t>roc.</w:t>
            </w:r>
          </w:p>
        </w:tc>
      </w:tr>
      <w:tr w:rsidR="00DA4B3E" w:rsidRPr="008B0C20" w14:paraId="0FAE316D" w14:textId="77777777" w:rsidTr="001A4AC7">
        <w:trPr>
          <w:trHeight w:val="8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EA814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2AF0D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270E0" w14:textId="4FD55A7C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Mokymo įstaigų, kuriose mokoma pagal tam tikro ISCED</w:t>
            </w:r>
            <w:r w:rsidR="00A87DE8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programas einamųjų metų ataskaitinę dieną, vadovų, dirbančių pagrindinėje darbovietėje, amži</w:t>
            </w:r>
            <w:r w:rsidR="00F13026">
              <w:rPr>
                <w:rFonts w:ascii="Times New Roman" w:hAnsi="Times New Roman"/>
                <w:sz w:val="24"/>
                <w:szCs w:val="24"/>
                <w:lang w:val="lt-LT" w:eastAsia="en-GB"/>
              </w:rPr>
              <w:t>aus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sum</w:t>
            </w:r>
            <w:r w:rsidR="66B4396A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a,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padali</w:t>
            </w:r>
            <w:r w:rsidR="002C0F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="0AE0E879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 mokymo įstaigų, kuriose mokoma pagal to paties ISCED</w:t>
            </w:r>
            <w:r w:rsidR="00A87DE8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lygmens programas, viso </w:t>
            </w:r>
            <w:r w:rsidR="458AEE9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vadovų skaičiaus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einamųjų metų ataskaitinę dieną. </w:t>
            </w:r>
          </w:p>
          <w:p w14:paraId="43B7917A" w14:textId="69B58081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Jei vadovas dirba mokymo įstaigoje, kurioje mokoma pagal kelių skirtingų ISCED</w:t>
            </w:r>
            <w:r w:rsidR="00F74DD1" w:rsidRPr="00E91B7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66B4396A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lygmenų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programas, vadovas </w:t>
            </w:r>
            <w:r w:rsidR="00A87DE8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priskiriamas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kiekvienam ISCED</w:t>
            </w:r>
            <w:r w:rsidR="00A87DE8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41D905F9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lygmeniui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atskirai (vadovas įskaičiuojamas kelis kartus).</w:t>
            </w:r>
          </w:p>
          <w:p w14:paraId="7CD9746D" w14:textId="68C8C947" w:rsidR="00DA4B3E" w:rsidRPr="00875C7F" w:rsidRDefault="2AAF2AED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Pastaba: vadovas – mokyklos direktorius, rektorius.</w:t>
            </w:r>
          </w:p>
          <w:p w14:paraId="40E0EB43" w14:textId="3EB05E67" w:rsidR="00DA4B3E" w:rsidRPr="00875C7F" w:rsidRDefault="00DA4B3E" w:rsidP="007F6920">
            <w:pPr>
              <w:keepLines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Taikant kitą skaidymo būdą, skaitikl</w:t>
            </w:r>
            <w:r w:rsidR="00A87DE8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vardikl</w:t>
            </w:r>
            <w:r w:rsidR="00A87DE8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naudojamas tas pats taikomą būdą atitinkantis požymis.</w:t>
            </w:r>
          </w:p>
        </w:tc>
      </w:tr>
      <w:tr w:rsidR="00DA4B3E" w:rsidRPr="00A87DE8" w14:paraId="347946CD" w14:textId="77777777" w:rsidTr="001A4AC7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ACC09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4.</w:t>
            </w:r>
          </w:p>
        </w:tc>
        <w:tc>
          <w:tcPr>
            <w:tcW w:w="1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239E8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43B71" w14:textId="0F22770E" w:rsidR="00DA4B3E" w:rsidRPr="00875C7F" w:rsidRDefault="00F93BAA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valdymo informacinė sistema</w:t>
            </w:r>
            <w:r w:rsidR="00A87DE8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(ŠVIS)</w:t>
            </w:r>
            <w:r w:rsidR="00A87DE8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324F1645" w14:textId="77777777" w:rsidTr="001A4AC7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DFDC4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D1321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3CB67" w14:textId="7104400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Indėlis į švietimą</w:t>
            </w:r>
            <w:r w:rsidR="00A87DE8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2FE9EC96" w14:textId="77777777" w:rsidTr="001A4AC7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62578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81C40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08ACE" w14:textId="4B194F5E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A87DE8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16B2D394" w14:textId="4A877871" w:rsidR="00DA4B3E" w:rsidRPr="007F6920" w:rsidRDefault="00DA4B3E" w:rsidP="64637273">
      <w:pPr>
        <w:keepNext/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1A4AC7" w:rsidRPr="00875C7F" w14:paraId="6DF7B4A1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5BF86E0" w14:textId="77777777" w:rsidR="001A4AC7" w:rsidRPr="00875C7F" w:rsidRDefault="001A4AC7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FA5FD6B" w14:textId="77777777" w:rsidR="001A4AC7" w:rsidRPr="00875C7F" w:rsidRDefault="001A4AC7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1A4AC7" w:rsidRPr="00F97BF0" w14:paraId="0A61A773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2D97E9F" w14:textId="77777777" w:rsidR="001A4AC7" w:rsidRPr="00F97BF0" w:rsidRDefault="001A4AC7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F97BF0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CDB7698" w14:textId="77777777" w:rsidR="001A4AC7" w:rsidRPr="00F97BF0" w:rsidRDefault="001A4AC7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F97BF0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1A4AC7" w:rsidRPr="00875C7F" w14:paraId="20AA273E" w14:textId="77777777" w:rsidTr="00AF5D36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F618E90" w14:textId="77777777" w:rsidR="001A4AC7" w:rsidRPr="00875C7F" w:rsidRDefault="001A4AC7" w:rsidP="00AF5D36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CA71576" w14:textId="383DFB33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87DE8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0EF1FF6" w14:textId="3CDAA653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87DE8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</w:tr>
      <w:tr w:rsidR="001A4AC7" w:rsidRPr="00875C7F" w14:paraId="177E83BD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AB02734" w14:textId="77777777" w:rsidR="001A4AC7" w:rsidRPr="00875C7F" w:rsidRDefault="001A4AC7" w:rsidP="00AF5D36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2DCB9C7" w14:textId="2B2B8CFA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87DE8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8CFD080" w14:textId="40CC2FF5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87DE8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</w:tr>
      <w:tr w:rsidR="001A4AC7" w:rsidRPr="00875C7F" w14:paraId="7D9813FD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B9096D7" w14:textId="77777777" w:rsidR="001A4AC7" w:rsidRPr="00875C7F" w:rsidRDefault="001A4AC7" w:rsidP="00AF5D36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4F7A441" w14:textId="74589B60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87DE8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B6505B0" w14:textId="064D95C2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87DE8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</w:tr>
      <w:tr w:rsidR="001A4AC7" w:rsidRPr="00875C7F" w14:paraId="57B91070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E43D60F" w14:textId="77777777" w:rsidR="001A4AC7" w:rsidRPr="00875C7F" w:rsidRDefault="001A4AC7" w:rsidP="00AF5D36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B77CEC0" w14:textId="6976EBE5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87DE8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E43524C" w14:textId="1244A7C8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87DE8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</w:tr>
      <w:tr w:rsidR="001A4AC7" w:rsidRPr="00875C7F" w14:paraId="3BAA7CBC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1B888ED" w14:textId="77777777" w:rsidR="001A4AC7" w:rsidRPr="00875C7F" w:rsidRDefault="001A4AC7" w:rsidP="00AF5D36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F69F00C" w14:textId="6EB70BBF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</w:t>
            </w:r>
            <w:r w:rsidR="00F97BF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</w:t>
            </w:r>
            <w:r w:rsidR="00A87DE8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F97BF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D614B7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įgijus</w:t>
            </w:r>
            <w:r w:rsidR="00F97BF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E2AD141" w14:textId="6A45F489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</w:t>
            </w:r>
            <w:r w:rsidR="00F97BF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</w:t>
            </w:r>
            <w:r w:rsidR="00A87DE8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F97BF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D614B7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įgijus</w:t>
            </w:r>
            <w:r w:rsidR="00F97BF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vidurinį išsilavinimą)</w:t>
            </w:r>
          </w:p>
        </w:tc>
      </w:tr>
      <w:tr w:rsidR="001A4AC7" w:rsidRPr="00875C7F" w14:paraId="6F9E7664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6801523" w14:textId="77777777" w:rsidR="001A4AC7" w:rsidRPr="00875C7F" w:rsidRDefault="001A4AC7" w:rsidP="00AF5D36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AB79537" w14:textId="18C313FF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87DE8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FE42CFA" w14:textId="0EE2EA84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87DE8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</w:tr>
      <w:tr w:rsidR="001A4AC7" w:rsidRPr="00875C7F" w14:paraId="0D43E618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D30D909" w14:textId="77777777" w:rsidR="001A4AC7" w:rsidRPr="00875C7F" w:rsidRDefault="001A4AC7" w:rsidP="00AF5D36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602E7BD" w14:textId="324B8B5E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87DE8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88123B6" w14:textId="172E5E95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87DE8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</w:tr>
      <w:tr w:rsidR="001A4AC7" w:rsidRPr="00875C7F" w14:paraId="4F89ABF5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0DEECA2" w14:textId="77777777" w:rsidR="001A4AC7" w:rsidRPr="00875C7F" w:rsidRDefault="001A4AC7" w:rsidP="00AF5D36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328A207" w14:textId="68EF2DE7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87DE8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8DC893C" w14:textId="3AC0E477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87DE8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</w:tr>
      <w:tr w:rsidR="001A4AC7" w:rsidRPr="00875C7F" w14:paraId="7FBDECD5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F96A979" w14:textId="77777777" w:rsidR="001A4AC7" w:rsidRPr="00875C7F" w:rsidRDefault="001A4AC7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1F06E23" w14:textId="77777777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Miestas, kaimas</w:t>
            </w:r>
          </w:p>
        </w:tc>
      </w:tr>
      <w:tr w:rsidR="001A4AC7" w:rsidRPr="00875C7F" w14:paraId="2E9CD14C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433A975" w14:textId="77777777" w:rsidR="001A4AC7" w:rsidRPr="00875C7F" w:rsidRDefault="001A4AC7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CF8C4A5" w14:textId="77777777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Visos savivaldybės</w:t>
            </w:r>
          </w:p>
        </w:tc>
      </w:tr>
      <w:tr w:rsidR="001A4AC7" w:rsidRPr="00875C7F" w14:paraId="68052C41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11624E7" w14:textId="77777777" w:rsidR="001A4AC7" w:rsidRPr="00875C7F" w:rsidRDefault="001A4AC7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9929905" w14:textId="77777777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Vyras, moteris</w:t>
            </w:r>
          </w:p>
        </w:tc>
      </w:tr>
      <w:tr w:rsidR="001A4AC7" w:rsidRPr="00875C7F" w14:paraId="55A85E64" w14:textId="77777777" w:rsidTr="00AF5D36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97FB8D8" w14:textId="77777777" w:rsidR="001A4AC7" w:rsidRPr="00875C7F" w:rsidRDefault="001A4AC7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3E2FA48" w14:textId="1ADA1DCA" w:rsidR="001A4AC7" w:rsidRPr="00875C7F" w:rsidRDefault="007D1FB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1A4AC7" w:rsidRPr="00875C7F" w14:paraId="5AD6EBAD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BE2C5F3" w14:textId="77777777" w:rsidR="001A4AC7" w:rsidRPr="00875C7F" w:rsidRDefault="001A4AC7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25D0EB13" w14:textId="77777777" w:rsidR="001A4AC7" w:rsidRPr="00875C7F" w:rsidRDefault="001A4AC7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1A4AC7" w:rsidRPr="00875C7F" w14:paraId="45CD495E" w14:textId="77777777" w:rsidTr="00AF5D36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A37D1C4" w14:textId="77777777" w:rsidR="001A4AC7" w:rsidRPr="00875C7F" w:rsidRDefault="001A4AC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7A774D4D" w14:textId="77777777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Ikimokyklinio ugdymo mokyklos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DDD81E7" w14:textId="77777777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Ikimokyklinio ugdymo mokyklos</w:t>
            </w:r>
          </w:p>
        </w:tc>
      </w:tr>
      <w:tr w:rsidR="001A4AC7" w:rsidRPr="00875C7F" w14:paraId="73D38EDC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F847BCE" w14:textId="77777777" w:rsidR="001A4AC7" w:rsidRPr="00875C7F" w:rsidRDefault="001A4AC7" w:rsidP="00AF5D3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488E73D0" w14:textId="77777777" w:rsidR="001A4AC7" w:rsidRPr="00875C7F" w:rsidRDefault="001A4AC7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Bendrojo ugdymo mokyklos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BFDD4A5" w14:textId="77777777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Bendrojo ugdymo mokyklos</w:t>
            </w:r>
          </w:p>
        </w:tc>
      </w:tr>
      <w:tr w:rsidR="001A4AC7" w:rsidRPr="00875C7F" w14:paraId="48A6FDF6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61C94B9" w14:textId="77777777" w:rsidR="001A4AC7" w:rsidRPr="00875C7F" w:rsidRDefault="001A4AC7" w:rsidP="00AF5D3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618227FD" w14:textId="77777777" w:rsidR="001A4AC7" w:rsidRPr="00875C7F" w:rsidRDefault="001A4AC7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Profesinio mokymo įstaigos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9450A3F" w14:textId="77777777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Profesinio mokymo įstaigos</w:t>
            </w:r>
          </w:p>
        </w:tc>
      </w:tr>
      <w:tr w:rsidR="001A4AC7" w:rsidRPr="00875C7F" w14:paraId="729BE791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49698F7F" w14:textId="77777777" w:rsidR="001A4AC7" w:rsidRPr="00875C7F" w:rsidRDefault="001A4AC7" w:rsidP="00AF5D3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71B2DFC3" w14:textId="77777777" w:rsidR="001A4AC7" w:rsidRPr="00875C7F" w:rsidRDefault="001A4AC7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Neformaliojo vaikų švietimo mokyklos ir formalųjį švietimą papildančio ugdymo mokyklos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63F39DE" w14:textId="77777777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Neformaliojo vaikų švietimo mokyklos ir formalųjį švietimą papildančio ugdymo mokyklos</w:t>
            </w:r>
          </w:p>
        </w:tc>
      </w:tr>
      <w:tr w:rsidR="001A4AC7" w:rsidRPr="00875C7F" w14:paraId="2BB773BC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620F917F" w14:textId="77777777" w:rsidR="001A4AC7" w:rsidRPr="00875C7F" w:rsidRDefault="001A4AC7" w:rsidP="00AF5D3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0A4D9DAA" w14:textId="77777777" w:rsidR="001A4AC7" w:rsidRPr="00875C7F" w:rsidRDefault="001A4AC7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Aukštosios mokyklos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EA64525" w14:textId="77777777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Aukštosios mokyklos</w:t>
            </w:r>
          </w:p>
        </w:tc>
      </w:tr>
      <w:tr w:rsidR="001A4AC7" w:rsidRPr="00875C7F" w14:paraId="6D563CEE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37DFBE3A" w14:textId="77777777" w:rsidR="001A4AC7" w:rsidRPr="00875C7F" w:rsidRDefault="001A4AC7" w:rsidP="00AF5D3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1D918320" w14:textId="77777777" w:rsidR="001A4AC7" w:rsidRPr="00875C7F" w:rsidRDefault="001A4AC7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Kitas švietimo teikėjas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260241C" w14:textId="77777777" w:rsidR="001A4AC7" w:rsidRPr="00875C7F" w:rsidRDefault="001A4AC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Kitas švietimo teikėjas</w:t>
            </w:r>
          </w:p>
        </w:tc>
      </w:tr>
    </w:tbl>
    <w:p w14:paraId="5AB507DC" w14:textId="77777777" w:rsidR="0023093C" w:rsidRPr="00875C7F" w:rsidRDefault="0023093C" w:rsidP="00D8491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5C527F71" w14:textId="243A0D21" w:rsidR="00DA4B3E" w:rsidRPr="00875C7F" w:rsidRDefault="1A110105" w:rsidP="64637273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3.2.5. Švietimo įstaigų vadovų pasiskirstymas pagal lytį</w:t>
      </w:r>
    </w:p>
    <w:p w14:paraId="63F00178" w14:textId="77777777" w:rsidR="00E2657E" w:rsidRPr="007F6920" w:rsidRDefault="00E2657E" w:rsidP="00D8491F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586"/>
        <w:gridCol w:w="6629"/>
      </w:tblGrid>
      <w:tr w:rsidR="00DA4B3E" w:rsidRPr="00875C7F" w14:paraId="12B67E00" w14:textId="77777777" w:rsidTr="002E6635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F3766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D3174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80C23" w14:textId="62166D00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Mokymo įstaigų vadovų pasiskirstymas pagal lytį (proc</w:t>
            </w:r>
            <w:r w:rsidR="005B6873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  <w:r w:rsidR="322344BF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Rodiklis signalizuoja apie švietimo sistemos dalyvių demografines charakteristikas</w:t>
            </w:r>
            <w:r w:rsidR="00D614B7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30A2871D" w14:textId="77777777" w:rsidTr="002E6635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C83F6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F7CE3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6E881" w14:textId="5A53C4C4" w:rsidR="00DA4B3E" w:rsidRPr="00875C7F" w:rsidRDefault="00E63BB4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4C3074F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</w:t>
            </w:r>
            <w:r w:rsidR="001642C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B0C20" w14:paraId="04C34629" w14:textId="77777777" w:rsidTr="002E6635">
        <w:trPr>
          <w:trHeight w:val="8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62CBD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F3A41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51023" w14:textId="3C47D219" w:rsidR="0061588F" w:rsidRPr="00875C7F" w:rsidRDefault="0061588F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Nurodytos lyties mokymo įstaigų vadovų skaičius pagal įstaigos grupę, kurioje dirba, dauginamas iš</w:t>
            </w:r>
            <w:r w:rsidR="00D614B7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100 ir </w:t>
            </w:r>
            <w:r w:rsidR="00F13026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dali</w:t>
            </w:r>
            <w:r w:rsidR="002C0F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 iš bendro mokymo įstaigos vadovų skaičiaus.</w:t>
            </w:r>
          </w:p>
          <w:p w14:paraId="1B52B17E" w14:textId="62D18105" w:rsidR="00DA4B3E" w:rsidRPr="00875C7F" w:rsidRDefault="0061588F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Jei vadovas dirba mokymo įstaigoje, kurioje mokoma pagal kelių skirtingų ISCED</w:t>
            </w:r>
            <w:r w:rsidR="00D614B7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lygių programas, vadovas </w:t>
            </w:r>
            <w:r w:rsidR="00D614B7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priskiriamas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kiekvienam ISCED</w:t>
            </w:r>
            <w:r w:rsidR="00D614B7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lygiui atskirai (vadovas įskaičiuojamas kelis kartus).</w:t>
            </w:r>
          </w:p>
          <w:p w14:paraId="6ED1E175" w14:textId="794DB13F" w:rsidR="00DA4B3E" w:rsidRPr="00875C7F" w:rsidRDefault="00DA4B3E" w:rsidP="007F6920">
            <w:pPr>
              <w:keepLines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Taikant kitą skaidymo būdą, skaitikl</w:t>
            </w:r>
            <w:r w:rsidR="00D614B7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vardikl</w:t>
            </w:r>
            <w:r w:rsidR="00D614B7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naudojamas tas pats taikomą būdą atitinkantis požymis.</w:t>
            </w:r>
          </w:p>
        </w:tc>
      </w:tr>
      <w:tr w:rsidR="00DA4B3E" w:rsidRPr="00875C7F" w14:paraId="48FD66E2" w14:textId="77777777" w:rsidTr="002E6635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741B9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4.</w:t>
            </w:r>
          </w:p>
        </w:tc>
        <w:tc>
          <w:tcPr>
            <w:tcW w:w="1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14433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24B3D" w14:textId="3495BA0B" w:rsidR="00DA4B3E" w:rsidRPr="00875C7F" w:rsidRDefault="00F93BAA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valdymo informacinė sistema</w:t>
            </w:r>
            <w:r w:rsidR="00A87DE8" w:rsidRPr="007653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(ŠVIS)</w:t>
            </w:r>
            <w:r w:rsidR="00A87DE8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3A6D035F" w14:textId="77777777" w:rsidTr="002E6635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0D287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96A7E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761BA" w14:textId="07AD5603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Indėlis į švietimą</w:t>
            </w:r>
            <w:r w:rsidR="00A87DE8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7EBF5B42" w14:textId="77777777" w:rsidTr="002E6635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73572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A1967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D46BB" w14:textId="3C17D040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A87DE8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0E1CDF54" w14:textId="1B9D852C" w:rsidR="00DA4B3E" w:rsidRPr="007F6920" w:rsidRDefault="00DA4B3E" w:rsidP="00DA4B3E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8547AB" w:rsidRPr="00875C7F" w14:paraId="3EB1FB21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66761AF" w14:textId="77777777" w:rsidR="002E6635" w:rsidRPr="00F74DD1" w:rsidRDefault="002E6635" w:rsidP="007F69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F74DD1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71B55A9" w14:textId="77777777" w:rsidR="002E6635" w:rsidRPr="00F74DD1" w:rsidRDefault="002E6635" w:rsidP="007F69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F74DD1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Skaidymo taisyklės</w:t>
            </w:r>
          </w:p>
        </w:tc>
      </w:tr>
      <w:tr w:rsidR="008547AB" w:rsidRPr="00875C7F" w14:paraId="6D367F10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CFBE672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6C48BDC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547AB" w:rsidRPr="00875C7F" w14:paraId="57E55707" w14:textId="77777777" w:rsidTr="00AF5D36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EB58AA9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5956D5A" w14:textId="6F0F1115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F74DD1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0910E7C" w14:textId="300F51B5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32514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0 (ikimokyklinis ugdymas)</w:t>
            </w:r>
          </w:p>
        </w:tc>
      </w:tr>
      <w:tr w:rsidR="008547AB" w:rsidRPr="00875C7F" w14:paraId="209F8C78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448994A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02D607C" w14:textId="56BE68FD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F74DD1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7DB3C28" w14:textId="61CEA2C0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32514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1 (pradinis ugdymas)</w:t>
            </w:r>
          </w:p>
        </w:tc>
      </w:tr>
      <w:tr w:rsidR="008547AB" w:rsidRPr="00875C7F" w14:paraId="5EBF5A8C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3DCAB71" w14:textId="77777777" w:rsidR="002E6635" w:rsidRPr="00875C7F" w:rsidRDefault="002E6635" w:rsidP="00AF5D3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3A9CB57" w14:textId="4F468EB8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F74DD1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3EAB8C7" w14:textId="60DE030E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32514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2 (pagrindinis ugdymas)</w:t>
            </w:r>
          </w:p>
        </w:tc>
      </w:tr>
      <w:tr w:rsidR="008547AB" w:rsidRPr="00875C7F" w14:paraId="6F6BB267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E0185CC" w14:textId="77777777" w:rsidR="002E6635" w:rsidRPr="00875C7F" w:rsidRDefault="002E6635" w:rsidP="00AF5D3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B76D440" w14:textId="4028249A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F74DD1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8B97FE1" w14:textId="5F10ECBA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32514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3 (vidurinis ugdymas)</w:t>
            </w:r>
          </w:p>
        </w:tc>
      </w:tr>
      <w:tr w:rsidR="008547AB" w:rsidRPr="00875C7F" w14:paraId="57784BB7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1A80731" w14:textId="77777777" w:rsidR="002E6635" w:rsidRPr="00875C7F" w:rsidRDefault="002E6635" w:rsidP="00AF5D3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6289A52" w14:textId="3F2D1D6A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F74DD1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4 (profesinis mokymas </w:t>
            </w:r>
            <w:r w:rsidR="00F74DD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įgijus 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EB52C7C" w14:textId="24C8C761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32514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4 (profesinis mokymas </w:t>
            </w:r>
            <w:r w:rsidR="00325140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vidurinį išsilavinimą)</w:t>
            </w:r>
          </w:p>
        </w:tc>
      </w:tr>
      <w:tr w:rsidR="008547AB" w:rsidRPr="00875C7F" w14:paraId="4D26ED85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CFD8DF0" w14:textId="77777777" w:rsidR="002E6635" w:rsidRPr="00875C7F" w:rsidRDefault="002E6635" w:rsidP="00AF5D3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63AFD96" w14:textId="45959979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F74DD1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01F55B0" w14:textId="172D8A81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32514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6 (bakalauro ir profesinio bakalauro studijos)</w:t>
            </w:r>
          </w:p>
        </w:tc>
      </w:tr>
      <w:tr w:rsidR="008547AB" w:rsidRPr="00875C7F" w14:paraId="4EBA844C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972E414" w14:textId="77777777" w:rsidR="002E6635" w:rsidRPr="00875C7F" w:rsidRDefault="002E6635" w:rsidP="00AF5D3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7A4B68B" w14:textId="49273EA5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F74DD1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4FBE630" w14:textId="019B1A3C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32514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7 (magistrantūros studijos)</w:t>
            </w:r>
          </w:p>
        </w:tc>
      </w:tr>
      <w:tr w:rsidR="008547AB" w:rsidRPr="00875C7F" w14:paraId="2ECB7358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4722EAD" w14:textId="77777777" w:rsidR="002E6635" w:rsidRPr="00875C7F" w:rsidRDefault="002E6635" w:rsidP="00AF5D3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B757F3D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 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59EF937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 8 (doktorantūra)</w:t>
            </w:r>
          </w:p>
        </w:tc>
      </w:tr>
      <w:tr w:rsidR="008547AB" w:rsidRPr="00875C7F" w14:paraId="4DE686C3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E14D1EE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FC684EF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Miestas, kaimas</w:t>
            </w:r>
          </w:p>
        </w:tc>
      </w:tr>
      <w:tr w:rsidR="008547AB" w:rsidRPr="00875C7F" w14:paraId="29A9343D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FCCBAB0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C22AF3B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Visos savivaldybės</w:t>
            </w:r>
          </w:p>
        </w:tc>
      </w:tr>
      <w:tr w:rsidR="008547AB" w:rsidRPr="00875C7F" w14:paraId="2FB93594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B45DEC7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280513C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Vyras, moteris</w:t>
            </w:r>
          </w:p>
        </w:tc>
      </w:tr>
      <w:tr w:rsidR="008547AB" w:rsidRPr="00875C7F" w14:paraId="21D8F208" w14:textId="77777777" w:rsidTr="00AF5D36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F492CE1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54BA3D4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X</w:t>
            </w:r>
          </w:p>
        </w:tc>
      </w:tr>
      <w:tr w:rsidR="008547AB" w:rsidRPr="00875C7F" w14:paraId="46134D1E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AC9D39B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4BC7ABB6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</w:p>
        </w:tc>
      </w:tr>
      <w:tr w:rsidR="008547AB" w:rsidRPr="00875C7F" w14:paraId="3B9EE056" w14:textId="77777777" w:rsidTr="00AF5D36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7D0EBBC4" w14:textId="77777777" w:rsidR="002E6635" w:rsidRPr="00875C7F" w:rsidRDefault="002E6635">
            <w:pP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39464BB5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Ikimokyklinio ugdymo mokyklos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8D3422F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Ikimokyklinio ugdymo mokyklos</w:t>
            </w:r>
          </w:p>
        </w:tc>
      </w:tr>
      <w:tr w:rsidR="008547AB" w:rsidRPr="00875C7F" w14:paraId="78E86DBF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9112639" w14:textId="77777777" w:rsidR="002E6635" w:rsidRPr="00875C7F" w:rsidRDefault="002E6635" w:rsidP="00AF5D36">
            <w:pP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01F43087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Bendrojo ugdymo mokyklos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FF65A07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Bendrojo ugdymo mokyklos</w:t>
            </w:r>
          </w:p>
        </w:tc>
      </w:tr>
      <w:tr w:rsidR="008547AB" w:rsidRPr="00875C7F" w14:paraId="11CDA200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7C739DE" w14:textId="77777777" w:rsidR="002E6635" w:rsidRPr="00875C7F" w:rsidRDefault="002E6635" w:rsidP="00AF5D36">
            <w:pP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0103A855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Profesinio mokymo įstaigos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45D7E94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Profesinio mokymo įstaigos</w:t>
            </w:r>
          </w:p>
        </w:tc>
      </w:tr>
      <w:tr w:rsidR="008547AB" w:rsidRPr="00875C7F" w14:paraId="473A9F3C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18CC9BBF" w14:textId="77777777" w:rsidR="002E6635" w:rsidRPr="00875C7F" w:rsidRDefault="002E6635" w:rsidP="00AF5D36">
            <w:pP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7C7FBC5D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Neformaliojo vaikų švietimo mokyklos ir formalųjį švietimą papildančio ugdymo mokyklos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B6A4735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Neformaliojo vaikų švietimo mokyklos ir formalųjį švietimą papildančio ugdymo mokyklos</w:t>
            </w:r>
          </w:p>
        </w:tc>
      </w:tr>
      <w:tr w:rsidR="008547AB" w:rsidRPr="00875C7F" w14:paraId="11332350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2EFB989D" w14:textId="77777777" w:rsidR="002E6635" w:rsidRPr="00875C7F" w:rsidRDefault="002E6635" w:rsidP="00AF5D36">
            <w:pP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051A9462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Aukštosios mokyklos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7BB22CE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Aukštosios mokyklos</w:t>
            </w:r>
          </w:p>
        </w:tc>
      </w:tr>
      <w:tr w:rsidR="008547AB" w:rsidRPr="00875C7F" w14:paraId="5B27CCCC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71DE6BCE" w14:textId="77777777" w:rsidR="002E6635" w:rsidRPr="00875C7F" w:rsidRDefault="002E6635" w:rsidP="00AF5D36">
            <w:pP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7CDAC36E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Kitas švietimo teikėjas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F884E11" w14:textId="77777777" w:rsidR="002E6635" w:rsidRPr="00875C7F" w:rsidRDefault="002E6635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Kitas švietimo teikėjas</w:t>
            </w:r>
          </w:p>
        </w:tc>
      </w:tr>
    </w:tbl>
    <w:p w14:paraId="62896F53" w14:textId="77777777" w:rsidR="0023093C" w:rsidRPr="007F6920" w:rsidRDefault="0023093C" w:rsidP="00DA4B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p w14:paraId="585BD712" w14:textId="3EC9B720" w:rsidR="00DA4B3E" w:rsidRPr="00875C7F" w:rsidRDefault="00DA4B3E" w:rsidP="00DA4B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3.3. Materialieji ir fina</w:t>
      </w:r>
      <w:r w:rsidR="0060138A" w:rsidRPr="00875C7F">
        <w:rPr>
          <w:rFonts w:ascii="Times New Roman" w:hAnsi="Times New Roman"/>
          <w:b/>
          <w:sz w:val="24"/>
          <w:szCs w:val="24"/>
          <w:lang w:val="lt-LT" w:eastAsia="en-GB"/>
        </w:rPr>
        <w:t>n</w:t>
      </w: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siniai ištekliai</w:t>
      </w:r>
    </w:p>
    <w:p w14:paraId="5656AF78" w14:textId="294C8DDF" w:rsidR="00DA4B3E" w:rsidRPr="00875C7F" w:rsidRDefault="00DA4B3E" w:rsidP="00DA4B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3.3.1. Valstybės ir savivaldybių biudžetų išlaidos švietimui kaip BVP</w:t>
      </w:r>
      <w:r w:rsidR="00325140" w:rsidRPr="007F6920">
        <w:rPr>
          <w:rFonts w:ascii="Times New Roman" w:hAnsi="Times New Roman"/>
          <w:bCs/>
          <w:sz w:val="24"/>
          <w:szCs w:val="24"/>
          <w:lang w:val="lt-LT" w:eastAsia="lt-LT"/>
        </w:rPr>
        <w:t> </w:t>
      </w: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dalis</w:t>
      </w:r>
    </w:p>
    <w:p w14:paraId="569677F1" w14:textId="77777777" w:rsidR="00DA4B3E" w:rsidRPr="00875C7F" w:rsidRDefault="00DA4B3E" w:rsidP="00DA4B3E">
      <w:pPr>
        <w:keepLines/>
        <w:tabs>
          <w:tab w:val="left" w:pos="2655"/>
        </w:tabs>
        <w:overflowPunct/>
        <w:autoSpaceDE/>
        <w:autoSpaceDN/>
        <w:adjustRightInd/>
        <w:spacing w:before="40" w:after="40"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0"/>
        <w:gridCol w:w="2629"/>
        <w:gridCol w:w="6580"/>
      </w:tblGrid>
      <w:tr w:rsidR="00DA4B3E" w:rsidRPr="00875C7F" w14:paraId="306E418D" w14:textId="77777777" w:rsidTr="00AF5D36">
        <w:trPr>
          <w:trHeight w:val="240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44139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71E65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5D7BD" w14:textId="7D1CC7CE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Valstybės ir savivaldybių biudžetų išlaidos švietimui kaip BVP</w:t>
            </w:r>
            <w:r w:rsidR="0032514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dalis </w:t>
            </w:r>
            <w:r w:rsidRPr="00875C7F">
              <w:rPr>
                <w:rFonts w:ascii="Times New Roman" w:hAnsi="Times New Roman"/>
                <w:i/>
                <w:iCs/>
                <w:sz w:val="24"/>
                <w:szCs w:val="24"/>
                <w:lang w:val="lt-LT" w:eastAsia="en-GB"/>
              </w:rPr>
              <w:t>n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metais (proc</w:t>
            </w:r>
            <w:r w:rsidR="005B6873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5E925FB3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švietimo sistemos būklę ir švietimo sistemos išteklius.</w:t>
            </w:r>
          </w:p>
        </w:tc>
      </w:tr>
      <w:tr w:rsidR="00DA4B3E" w:rsidRPr="00875C7F" w14:paraId="56924006" w14:textId="77777777" w:rsidTr="00AF5D36"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58ACD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AA65F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D8ACA" w14:textId="3B7AFB02" w:rsidR="00DA4B3E" w:rsidRPr="00875C7F" w:rsidRDefault="00E63BB4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322344BF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DA4B3E" w:rsidRPr="008B0C20" w14:paraId="578C0754" w14:textId="77777777" w:rsidTr="00AF5D36">
        <w:trPr>
          <w:trHeight w:val="260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EFB73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3.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13961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4ED86" w14:textId="542A1AC1" w:rsidR="00EF507A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Gaunama tiesiogiai iš duomenų šaltinio</w:t>
            </w:r>
            <w:r w:rsidR="00EF507A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Valstybės ir savivaldybių biudžetų išlaidos švietimui.</w:t>
            </w:r>
          </w:p>
          <w:p w14:paraId="03330679" w14:textId="578C5E78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Požymiai: švietimo paslauga (Valstybės ir savivaldybių biudžetų išlaidos švietimui palyginti su BVP</w:t>
            </w:r>
            <w:r w:rsidR="005E53F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(</w:t>
            </w:r>
            <w:r w:rsidR="280467F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</w:t>
            </w:r>
            <w:r w:rsidR="00EF507A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EF507A" w14:paraId="138180F1" w14:textId="77777777" w:rsidTr="00AF5D36">
        <w:trPr>
          <w:trHeight w:val="80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20446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ACB59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7C79C" w14:textId="0DC09281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Lietuvos statistikos departamentas</w:t>
            </w:r>
            <w:r w:rsidR="6D5200F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Duomenys vedami form</w:t>
            </w:r>
            <w:r w:rsidR="007B2CFB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7B2CFB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4F56B223" w14:textId="77777777" w:rsidTr="00AF5D36">
        <w:trPr>
          <w:trHeight w:val="80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C6C26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DDC67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D12CA" w14:textId="3D4ABFCF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Indėlis į švietimą</w:t>
            </w:r>
            <w:r w:rsidR="007B2CF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748E8224" w14:textId="77777777" w:rsidTr="00AF5D36">
        <w:trPr>
          <w:trHeight w:val="80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CD1FD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0B89E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759D8" w14:textId="77AD3406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7B2CF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1A2394A5" w14:textId="3CE491A0" w:rsidR="00DA4B3E" w:rsidRPr="00875C7F" w:rsidRDefault="00DA4B3E" w:rsidP="00DA4B3E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AF5D36" w:rsidRPr="00875C7F" w14:paraId="49009149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7E0151B" w14:textId="77777777" w:rsidR="00AF5D36" w:rsidRPr="00875C7F" w:rsidRDefault="00AF5D36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A967484" w14:textId="77777777" w:rsidR="00AF5D36" w:rsidRPr="00875C7F" w:rsidRDefault="00AF5D36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8547AB" w:rsidRPr="00875C7F" w14:paraId="00E36E83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5D2810B" w14:textId="77777777" w:rsidR="00AF5D36" w:rsidRPr="00875C7F" w:rsidRDefault="00AF5D36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7AD5D5C" w14:textId="77777777" w:rsidR="00AF5D36" w:rsidRPr="00875C7F" w:rsidRDefault="00AF5D36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AF5D36" w:rsidRPr="00875C7F" w14:paraId="15011FA8" w14:textId="77777777" w:rsidTr="00AF5D36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0135422" w14:textId="77777777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08F6D33" w14:textId="2FC10707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B2CF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95D227E" w14:textId="1B3758CF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B2CF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</w:tr>
      <w:tr w:rsidR="00AF5D36" w:rsidRPr="00875C7F" w14:paraId="6839DA51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7282860" w14:textId="77777777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AA1DB7F" w14:textId="3556B8B1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B2CF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E6E4AD5" w14:textId="5AF840AE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B2CF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</w:tr>
      <w:tr w:rsidR="00AF5D36" w:rsidRPr="00875C7F" w14:paraId="58776D46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E7948E5" w14:textId="77777777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DEE2925" w14:textId="00D64003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B2CF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4AD53E0" w14:textId="36625CAD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B2CF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</w:tr>
      <w:tr w:rsidR="00AF5D36" w:rsidRPr="00875C7F" w14:paraId="3C680DB0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8A7F968" w14:textId="77777777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F1808F5" w14:textId="768A2B6B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B2CF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81C9AB6" w14:textId="2DB0939F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B2CF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</w:tr>
      <w:tr w:rsidR="00AF5D36" w:rsidRPr="00875C7F" w14:paraId="07D496B0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EE1DD0B" w14:textId="77777777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9E9F378" w14:textId="4DBA5E62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B2CF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7B2CFB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įgijus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F2E21D3" w14:textId="4A201FE1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B2CF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7B2CFB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įgijus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</w:tr>
      <w:tr w:rsidR="00AF5D36" w:rsidRPr="00875C7F" w14:paraId="3722A87F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1A59B28" w14:textId="77777777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93E105E" w14:textId="4D73D7E0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B2CF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D06C0E3" w14:textId="702D94BF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B2CF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</w:tr>
      <w:tr w:rsidR="00AF5D36" w:rsidRPr="00875C7F" w14:paraId="5AC7A8C3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7A6D67F" w14:textId="77777777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67F8F1D" w14:textId="1FB06491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B2CF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6A24897" w14:textId="4D0EC7D8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B2CF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</w:tr>
      <w:tr w:rsidR="00AF5D36" w:rsidRPr="00875C7F" w14:paraId="07E9E4E9" w14:textId="77777777" w:rsidTr="00AF5D36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8A22DDC" w14:textId="77777777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0C635C7" w14:textId="4B159A03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B2CF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F09D981" w14:textId="16C23830" w:rsidR="00AF5D36" w:rsidRPr="00875C7F" w:rsidRDefault="00AF5D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7B2CF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</w:tr>
      <w:tr w:rsidR="00AF5D36" w:rsidRPr="00875C7F" w14:paraId="027B2AC8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2FF7737" w14:textId="77777777" w:rsidR="00AF5D36" w:rsidRPr="00875C7F" w:rsidRDefault="00AF5D3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D8D5825" w14:textId="13327381" w:rsidR="00AF5D36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AF5D36" w:rsidRPr="00875C7F" w14:paraId="56E33C58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A24FBFE" w14:textId="77777777" w:rsidR="00AF5D36" w:rsidRPr="00875C7F" w:rsidRDefault="00AF5D3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7E4281B" w14:textId="57EB51B2" w:rsidR="00AF5D36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AF5D36" w:rsidRPr="00875C7F" w14:paraId="63F3EA6C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68EE012" w14:textId="77777777" w:rsidR="00AF5D36" w:rsidRPr="00875C7F" w:rsidRDefault="00AF5D3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2370628" w14:textId="095C7D1D" w:rsidR="00AF5D36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AF5D36" w:rsidRPr="00875C7F" w14:paraId="5507B7D3" w14:textId="77777777" w:rsidTr="00AF5D36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F750C6D" w14:textId="77777777" w:rsidR="00AF5D36" w:rsidRPr="00875C7F" w:rsidRDefault="00AF5D3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86A673F" w14:textId="3C388259" w:rsidR="00AF5D36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AF5D36" w:rsidRPr="00875C7F" w14:paraId="4DB2000C" w14:textId="77777777" w:rsidTr="00AF5D36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14F693F" w14:textId="77777777" w:rsidR="00AF5D36" w:rsidRPr="00875C7F" w:rsidRDefault="00AF5D3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2E855F9E" w14:textId="5EED6EBD" w:rsidR="00AF5D36" w:rsidRPr="00875C7F" w:rsidRDefault="00D13074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11006458" w14:textId="4D80ADED" w:rsidR="00E2657E" w:rsidRPr="00875C7F" w:rsidRDefault="00E2657E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1B336C62" w14:textId="719E7194" w:rsidR="00DA4B3E" w:rsidRPr="00875C7F" w:rsidRDefault="00DA4B3E" w:rsidP="00D8491F">
      <w:pPr>
        <w:overflowPunct/>
        <w:autoSpaceDE/>
        <w:autoSpaceDN/>
        <w:adjustRightInd/>
        <w:spacing w:before="40" w:after="40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3.3.2. Vidutinės</w:t>
      </w:r>
      <w:r w:rsidR="00C91F0E">
        <w:rPr>
          <w:rFonts w:ascii="Times New Roman" w:hAnsi="Times New Roman"/>
          <w:b/>
          <w:sz w:val="24"/>
          <w:szCs w:val="24"/>
          <w:lang w:val="lt-LT" w:eastAsia="en-GB"/>
        </w:rPr>
        <w:t xml:space="preserve"> lėšos, tekusios</w:t>
      </w: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 xml:space="preserve"> vienam besimokančiam ar studijuojančiam asmeniui</w:t>
      </w:r>
    </w:p>
    <w:p w14:paraId="1ED1A693" w14:textId="77777777" w:rsidR="00DA4B3E" w:rsidRPr="00875C7F" w:rsidRDefault="00DA4B3E" w:rsidP="00DA4B3E">
      <w:pPr>
        <w:keepLines/>
        <w:tabs>
          <w:tab w:val="left" w:pos="2655"/>
        </w:tabs>
        <w:overflowPunct/>
        <w:autoSpaceDE/>
        <w:autoSpaceDN/>
        <w:adjustRightInd/>
        <w:spacing w:before="40" w:after="40"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588"/>
        <w:gridCol w:w="6627"/>
      </w:tblGrid>
      <w:tr w:rsidR="00DA4B3E" w:rsidRPr="00875C7F" w14:paraId="1A9D9ABE" w14:textId="77777777" w:rsidTr="00D13074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00701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994A4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84B59" w14:textId="28D3D35F" w:rsidR="00DA4B3E" w:rsidRPr="00875C7F" w:rsidRDefault="1A110105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Vidutinės</w:t>
            </w:r>
            <w:r w:rsidR="00C91F0E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lėšos, tekusios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vienam besimokančiam ar studijuojančiam </w:t>
            </w:r>
            <w:r w:rsidR="2DFDBA8A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asmeniui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i/>
                <w:iCs/>
                <w:sz w:val="24"/>
                <w:szCs w:val="24"/>
                <w:lang w:val="lt-LT" w:eastAsia="en-GB"/>
              </w:rPr>
              <w:t>n</w:t>
            </w:r>
            <w:r w:rsidR="00DD4E7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 (tūkst.</w:t>
            </w:r>
            <w:r w:rsidR="00C91F0E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Eur).</w:t>
            </w:r>
          </w:p>
          <w:p w14:paraId="401256ED" w14:textId="259074BC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švietimo sistemos būklę ir švietimo sistemos išteklius.</w:t>
            </w:r>
          </w:p>
        </w:tc>
      </w:tr>
      <w:tr w:rsidR="00DA4B3E" w:rsidRPr="00875C7F" w14:paraId="50B0B7BB" w14:textId="77777777" w:rsidTr="00D13074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619EE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D8E10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FC40C" w14:textId="61609E41" w:rsidR="00DA4B3E" w:rsidRPr="00875C7F" w:rsidRDefault="00D13074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ūkst.</w:t>
            </w:r>
            <w:r w:rsidR="00C91F0E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Eur</w:t>
            </w:r>
          </w:p>
        </w:tc>
      </w:tr>
      <w:tr w:rsidR="00DA4B3E" w:rsidRPr="008B0C20" w14:paraId="1B3D3142" w14:textId="77777777" w:rsidTr="00D13074">
        <w:trPr>
          <w:trHeight w:val="26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563B1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E4036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02E14" w14:textId="1600F91E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Valstybės ir savivaldybių biudžetų išlaidos, skirtos </w:t>
            </w:r>
            <w:r w:rsidR="04D9D1CF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mokymui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pagal tam tikro ISCED</w:t>
            </w:r>
            <w:r w:rsidR="00C91F0E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programas, padali</w:t>
            </w:r>
            <w:r w:rsidR="002C0F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amos iš asmenų</w:t>
            </w:r>
            <w:r w:rsidR="1F642604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besimokančių ar studijuojančių pagal tam tikro ISCED</w:t>
            </w:r>
            <w:r w:rsidR="00C91F0E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programas</w:t>
            </w:r>
            <w:r w:rsidR="1F642604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skaičiaus.</w:t>
            </w:r>
          </w:p>
          <w:p w14:paraId="7BA3394F" w14:textId="47838FD3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Gaunama tiesiogiai iš duomenų šaltinio</w:t>
            </w:r>
            <w:r w:rsidR="00EF507A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="00C91F0E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Valstybės ir savivaldybių biudžetų lėšos vienam mokykloje besimokančiam asmeniui. Požymiai: mokymo įstaigos tipas.</w:t>
            </w:r>
          </w:p>
          <w:p w14:paraId="675DF998" w14:textId="0DF81B4D" w:rsidR="00DA4B3E" w:rsidRPr="00875C7F" w:rsidRDefault="00DA4B3E" w:rsidP="007F6920">
            <w:pPr>
              <w:keepLines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Taikant kitą skaidymo būdą, skaitikl</w:t>
            </w:r>
            <w:r w:rsidR="00C91F0E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vardikl</w:t>
            </w:r>
            <w:r w:rsidR="00C91F0E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naudojamas tas pats taikomą būdą atitinkantis požymis.</w:t>
            </w:r>
          </w:p>
        </w:tc>
      </w:tr>
      <w:tr w:rsidR="00DA4B3E" w:rsidRPr="00875C7F" w14:paraId="0884BCF8" w14:textId="77777777" w:rsidTr="00D13074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7802E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D17F6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D1B80" w14:textId="5354D95B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Lietuvos statistikos departamentas</w:t>
            </w:r>
            <w:r w:rsidR="1ACCBB2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Duomenys vedami form</w:t>
            </w:r>
            <w:r w:rsidR="002846DA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2846DA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28A3FBD7" w14:textId="77777777" w:rsidTr="00D13074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223CC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441AB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820ED" w14:textId="0539CA18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Indėlis į švietimą</w:t>
            </w:r>
            <w:r w:rsidR="00C91F0E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45CAA14E" w14:textId="77777777" w:rsidTr="00D13074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1357B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6.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D895F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BEB9C" w14:textId="150AB384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C91F0E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099AFAE4" w14:textId="639B0481" w:rsidR="00DA4B3E" w:rsidRPr="007F6920" w:rsidRDefault="00DA4B3E" w:rsidP="00DA4B3E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D13074" w:rsidRPr="00875C7F" w14:paraId="32AAC0D9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C0F4127" w14:textId="77777777" w:rsidR="00D13074" w:rsidRPr="00875C7F" w:rsidRDefault="00D13074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43589A" w14:textId="77777777" w:rsidR="00D13074" w:rsidRPr="00875C7F" w:rsidRDefault="00D13074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8547AB" w:rsidRPr="00875C7F" w14:paraId="4FE533BB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BB50173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A057EFB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D13074" w:rsidRPr="00875C7F" w14:paraId="13E038D8" w14:textId="77777777" w:rsidTr="004D268A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26FE70E4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A3D9A25" w14:textId="7923599D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91F0E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84F4392" w14:textId="5C31DFE8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91F0E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</w:tr>
      <w:tr w:rsidR="00D13074" w:rsidRPr="00875C7F" w14:paraId="40163678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BF1733D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8DEAA8D" w14:textId="44A79A5E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ISCED </w:t>
            </w:r>
            <w:r w:rsidR="00C91F0E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141B053" w14:textId="0067BB80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91F0E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</w:tr>
      <w:tr w:rsidR="00D13074" w:rsidRPr="00875C7F" w14:paraId="3B074EB9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F347D06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BAD2A72" w14:textId="2690C66A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91F0E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D421409" w14:textId="1B188ABB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91F0E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</w:tr>
      <w:tr w:rsidR="00D13074" w:rsidRPr="00875C7F" w14:paraId="6F335CBE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263E48D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D43CACA" w14:textId="178EEEF8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91F0E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CC791DB" w14:textId="61725B10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91F0E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</w:tr>
      <w:tr w:rsidR="00D13074" w:rsidRPr="00875C7F" w14:paraId="62014F85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079CB3A" w14:textId="77777777" w:rsidR="00D13074" w:rsidRPr="00875C7F" w:rsidRDefault="00D13074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B76409D" w14:textId="07BA5194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0350B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A3563F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299D15B" w14:textId="306147AA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0350B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A3563F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</w:tr>
      <w:tr w:rsidR="00D13074" w:rsidRPr="00875C7F" w14:paraId="16202805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7549BC0" w14:textId="77777777" w:rsidR="00D13074" w:rsidRPr="00875C7F" w:rsidRDefault="00D13074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3E7FDF3" w14:textId="1F0717B5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0350B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6062E03" w14:textId="6E253126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0350B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</w:tr>
      <w:tr w:rsidR="00D13074" w:rsidRPr="00875C7F" w14:paraId="0764E4A9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AAC161D" w14:textId="77777777" w:rsidR="00D13074" w:rsidRPr="00875C7F" w:rsidRDefault="00D13074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6D94F9E" w14:textId="23DB7A10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0350B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9D04E9E" w14:textId="35E68A03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0350B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</w:tr>
      <w:tr w:rsidR="00D13074" w:rsidRPr="00875C7F" w14:paraId="4D03C208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4A4D207" w14:textId="77777777" w:rsidR="00D13074" w:rsidRPr="00875C7F" w:rsidRDefault="00D13074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21A3DF3" w14:textId="68495287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0350B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3C739DE" w14:textId="5FF00325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0350B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</w:tr>
      <w:tr w:rsidR="00D13074" w:rsidRPr="00875C7F" w14:paraId="3E7D023B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4378938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197FACC" w14:textId="210A0857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D13074" w:rsidRPr="00875C7F" w14:paraId="177063F5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CCB6C06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2FBF847" w14:textId="1B7B6C0A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D13074" w:rsidRPr="00875C7F" w14:paraId="259B79A1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DB76F45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1347C91" w14:textId="5107DB80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D13074" w:rsidRPr="00875C7F" w14:paraId="74B3E4F1" w14:textId="77777777" w:rsidTr="004D268A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895DCBE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8425B44" w14:textId="357C91CC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D13074" w:rsidRPr="00875C7F" w14:paraId="705C8A84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624B74E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29991237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D13074" w:rsidRPr="00875C7F" w14:paraId="59FE4D49" w14:textId="77777777" w:rsidTr="004D268A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52DEDD16" w14:textId="77777777" w:rsidR="00D13074" w:rsidRPr="00875C7F" w:rsidRDefault="00D1307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4AD47174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Ikimokyklinio ugdymo mokyklos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3114E86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Ikimokyklinio ugdymo mokyklos</w:t>
            </w:r>
          </w:p>
        </w:tc>
      </w:tr>
      <w:tr w:rsidR="00D13074" w:rsidRPr="00875C7F" w14:paraId="391E3074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BE7C4DC" w14:textId="77777777" w:rsidR="00D13074" w:rsidRPr="00875C7F" w:rsidRDefault="00D13074" w:rsidP="004D26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5577EF82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Bendrojo ugdymo mokyklos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52C21EB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Bendrojo ugdymo mokyklos</w:t>
            </w:r>
          </w:p>
        </w:tc>
      </w:tr>
      <w:tr w:rsidR="00D13074" w:rsidRPr="00875C7F" w14:paraId="20761A6B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635A430" w14:textId="77777777" w:rsidR="00D13074" w:rsidRPr="00875C7F" w:rsidRDefault="00D13074" w:rsidP="004D26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62E89B4E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Profesinio mokymo įstaigos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09ADF53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Profesinio mokymo įstaigos</w:t>
            </w:r>
          </w:p>
        </w:tc>
      </w:tr>
      <w:tr w:rsidR="00D13074" w:rsidRPr="00875C7F" w14:paraId="2E913DBC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6DE0353D" w14:textId="77777777" w:rsidR="00D13074" w:rsidRPr="00875C7F" w:rsidRDefault="00D13074" w:rsidP="004D26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4D67521B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Neformaliojo vaikų švietimo mokyklos ir formalųjį švietimą papildančio ugdymo mokyklos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FC5B3D9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Neformaliojo vaikų švietimo mokyklos ir formalųjį švietimą papildančio ugdymo mokyklos</w:t>
            </w:r>
          </w:p>
        </w:tc>
      </w:tr>
      <w:tr w:rsidR="00D13074" w:rsidRPr="00875C7F" w14:paraId="03901C73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14FA2E17" w14:textId="77777777" w:rsidR="00D13074" w:rsidRPr="00875C7F" w:rsidRDefault="00D13074" w:rsidP="004D26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5CC6E532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Aukštosios mokyklos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5539BE2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Aukštosios mokyklos</w:t>
            </w:r>
          </w:p>
        </w:tc>
      </w:tr>
      <w:tr w:rsidR="00D13074" w:rsidRPr="00875C7F" w14:paraId="58A6636D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4AA0181B" w14:textId="77777777" w:rsidR="00D13074" w:rsidRPr="00875C7F" w:rsidRDefault="00D13074" w:rsidP="004D26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7AC9A3B7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Kitas švietimo teikėjas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49A9081" w14:textId="77777777" w:rsidR="00D13074" w:rsidRPr="00875C7F" w:rsidRDefault="00D13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Kitas švietimo teikėjas</w:t>
            </w:r>
          </w:p>
        </w:tc>
      </w:tr>
    </w:tbl>
    <w:p w14:paraId="1562D199" w14:textId="77777777" w:rsidR="0023093C" w:rsidRPr="007F6920" w:rsidRDefault="0023093C" w:rsidP="004088C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p w14:paraId="104310E7" w14:textId="7B2D61CC" w:rsidR="00DA4B3E" w:rsidRPr="00875C7F" w:rsidRDefault="00DA4B3E" w:rsidP="00DA4B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3.3.3. Fizinių ir juridinių asmenų skiriamų lėšų švietimui dalis</w:t>
      </w:r>
    </w:p>
    <w:p w14:paraId="77EC201E" w14:textId="77777777" w:rsidR="00DA4B3E" w:rsidRPr="00875C7F" w:rsidRDefault="00DA4B3E" w:rsidP="00DA4B3E">
      <w:pPr>
        <w:keepNext/>
        <w:keepLines/>
        <w:tabs>
          <w:tab w:val="left" w:pos="2655"/>
        </w:tabs>
        <w:overflowPunct/>
        <w:autoSpaceDE/>
        <w:autoSpaceDN/>
        <w:adjustRightInd/>
        <w:spacing w:before="40" w:after="40"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588"/>
        <w:gridCol w:w="6627"/>
      </w:tblGrid>
      <w:tr w:rsidR="00DA4B3E" w:rsidRPr="00875C7F" w14:paraId="57A4EA4D" w14:textId="77777777" w:rsidTr="00484CA3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91390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04E1B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156FF" w14:textId="05FCB73A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Fizinių ir juridinių asmenų skiriamų lėšų švietimui dalis </w:t>
            </w:r>
            <w:r w:rsidRPr="00875C7F">
              <w:rPr>
                <w:rFonts w:ascii="Times New Roman" w:hAnsi="Times New Roman"/>
                <w:i/>
                <w:sz w:val="24"/>
                <w:szCs w:val="24"/>
                <w:lang w:val="lt-LT" w:eastAsia="en-GB"/>
              </w:rPr>
              <w:t>n</w:t>
            </w:r>
            <w:r w:rsidR="00ED241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 (proc</w:t>
            </w:r>
            <w:r w:rsidR="005B6873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5E4351C5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švietimo sistemos būklę ir švietimo sistemos išteklius.</w:t>
            </w:r>
          </w:p>
        </w:tc>
      </w:tr>
      <w:tr w:rsidR="00DA4B3E" w:rsidRPr="00875C7F" w14:paraId="51CCB3D5" w14:textId="77777777" w:rsidTr="00484CA3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D6FDA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8DCE8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F7A89" w14:textId="402AFA2F" w:rsidR="00DA4B3E" w:rsidRPr="00875C7F" w:rsidRDefault="00E63BB4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322344BF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DA4B3E" w:rsidRPr="008B0C20" w14:paraId="74FF9525" w14:textId="77777777" w:rsidTr="00484CA3">
        <w:trPr>
          <w:trHeight w:val="26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BD8F5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EFC09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E8794" w14:textId="53F18F88" w:rsidR="00EF507A" w:rsidRDefault="458AEE92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F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izinių ir juridinių asmenų skiriam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os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lėš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os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skirt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os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40F5BED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mokymui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pagal tam tikro ISCED</w:t>
            </w:r>
            <w:r w:rsidR="00ED2414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programas, padali</w:t>
            </w:r>
            <w:r w:rsidR="002C0F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amos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 valstybės, savivaldybių, fizinių ir juridinių </w:t>
            </w:r>
            <w:r w:rsidR="00DA4B3E" w:rsidRPr="00B751CE">
              <w:rPr>
                <w:rFonts w:ascii="Times New Roman" w:hAnsi="Times New Roman"/>
                <w:sz w:val="24"/>
                <w:szCs w:val="24"/>
                <w:lang w:val="lt-LT" w:eastAsia="en-GB"/>
              </w:rPr>
              <w:t>asmenų lėšų</w:t>
            </w:r>
            <w:r w:rsidR="48CF1D62" w:rsidRPr="00B751CE">
              <w:rPr>
                <w:rFonts w:ascii="Times New Roman" w:hAnsi="Times New Roman"/>
                <w:sz w:val="24"/>
                <w:szCs w:val="24"/>
                <w:lang w:val="lt-LT" w:eastAsia="en-GB"/>
              </w:rPr>
              <w:t>,</w:t>
            </w:r>
            <w:r w:rsidR="00DA4B3E" w:rsidRPr="00B751CE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skirtų ugdymui pagal tam tikro ISCED</w:t>
            </w:r>
            <w:r w:rsidR="00ED2414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00DA4B3E" w:rsidRPr="00B751CE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programas</w:t>
            </w:r>
            <w:r w:rsidR="004F7DD4" w:rsidRPr="00B751CE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  <w:p w14:paraId="143FEC70" w14:textId="0E1AEB1E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751CE">
              <w:rPr>
                <w:rFonts w:ascii="Times New Roman" w:hAnsi="Times New Roman"/>
                <w:sz w:val="24"/>
                <w:szCs w:val="24"/>
                <w:lang w:val="lt-LT" w:eastAsia="en-GB"/>
              </w:rPr>
              <w:t>Gaunama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tiesiogiai iš duomenų šaltinio</w:t>
            </w:r>
            <w:r w:rsidR="00EF507A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.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Mokyklų lėšos ir pajamos. Požymiai: mokymo įstaigos tipas, finansavimo šaltinis.</w:t>
            </w:r>
          </w:p>
          <w:p w14:paraId="3A193B2A" w14:textId="47FFE3AC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Taikant kitą skaidymo būdą (ne pagal ISCED), skaitikl</w:t>
            </w:r>
            <w:r w:rsidR="00ED2414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vardikl</w:t>
            </w:r>
            <w:r w:rsidR="00ED2414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naudojamas tas pats požymis (įstaigos grupė).</w:t>
            </w:r>
          </w:p>
        </w:tc>
      </w:tr>
      <w:tr w:rsidR="00DA4B3E" w:rsidRPr="00875C7F" w14:paraId="3DFE0D46" w14:textId="77777777" w:rsidTr="00484CA3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992F2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713F8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60AEE" w14:textId="04617151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Lietuvos statistikos departamentas</w:t>
            </w:r>
            <w:r w:rsidR="1ACCBB2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Duomenys vedami form</w:t>
            </w:r>
            <w:r w:rsidR="002846DA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2846DA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00819152" w14:textId="77777777" w:rsidTr="00484CA3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014D7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C50D9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67F60" w14:textId="161A5D61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Indėlis į švietimą</w:t>
            </w:r>
            <w:r w:rsidR="00ED2414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3AC860C2" w14:textId="77777777" w:rsidTr="00484CA3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0AB9E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6.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4820C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DEDCB" w14:textId="0C7D0CC3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ED2414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3434CE6A" w14:textId="0C5AD3CB" w:rsidR="00DA4B3E" w:rsidRPr="007F6920" w:rsidRDefault="00DA4B3E" w:rsidP="00DA4B3E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484CA3" w:rsidRPr="00875C7F" w14:paraId="7F5A133F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475AADD" w14:textId="77777777" w:rsidR="00484CA3" w:rsidRPr="00875C7F" w:rsidRDefault="00484CA3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128A54C" w14:textId="77777777" w:rsidR="00484CA3" w:rsidRPr="00875C7F" w:rsidRDefault="00484CA3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8547AB" w:rsidRPr="00875C7F" w14:paraId="46D0221D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DA15265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E2C5EE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484CA3" w:rsidRPr="00875C7F" w14:paraId="24F02A11" w14:textId="77777777" w:rsidTr="004D268A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9B986AE" w14:textId="77777777" w:rsidR="00484CA3" w:rsidRPr="00875C7F" w:rsidRDefault="00484CA3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D709A61" w14:textId="2944F450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ED241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3DF3490" w14:textId="555D6A44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ED241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</w:tr>
      <w:tr w:rsidR="00484CA3" w:rsidRPr="00875C7F" w14:paraId="1FD2FB21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C8A9908" w14:textId="77777777" w:rsidR="00484CA3" w:rsidRPr="00875C7F" w:rsidRDefault="00484CA3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C1D8CFD" w14:textId="7BC29E4C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ED241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4B6B1E1" w14:textId="743FC384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ED241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</w:tr>
      <w:tr w:rsidR="00484CA3" w:rsidRPr="00875C7F" w14:paraId="4CEFD8DB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BF8D429" w14:textId="77777777" w:rsidR="00484CA3" w:rsidRPr="00875C7F" w:rsidRDefault="00484CA3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3F02B6C" w14:textId="4D3C8D2C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ED241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FBE91E4" w14:textId="2700B251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ED241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</w:tr>
      <w:tr w:rsidR="00484CA3" w:rsidRPr="00875C7F" w14:paraId="0490C6B3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85F1B4F" w14:textId="77777777" w:rsidR="00484CA3" w:rsidRPr="00875C7F" w:rsidRDefault="00484CA3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3A75FB1" w14:textId="60C5A564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ED241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70EF9C5" w14:textId="1966D09C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ED241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</w:tr>
      <w:tr w:rsidR="00484CA3" w:rsidRPr="00875C7F" w14:paraId="640D9B13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123631F" w14:textId="77777777" w:rsidR="00484CA3" w:rsidRPr="00875C7F" w:rsidRDefault="00484CA3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59E688B" w14:textId="5F4ECADC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ED241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A3563F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91D4C87" w14:textId="7D69364B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</w:t>
            </w:r>
            <w:r w:rsidR="008547AB"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</w:t>
            </w:r>
            <w:r w:rsidR="00ED241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="008547AB"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ED2414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įgijus</w:t>
            </w:r>
            <w:r w:rsidR="008547AB"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vidurinį išsilavinimą)</w:t>
            </w:r>
          </w:p>
        </w:tc>
      </w:tr>
      <w:tr w:rsidR="00484CA3" w:rsidRPr="00875C7F" w14:paraId="061D9493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9032567" w14:textId="77777777" w:rsidR="00484CA3" w:rsidRPr="00875C7F" w:rsidRDefault="00484CA3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8BEEA24" w14:textId="4854DA19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ED241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F291529" w14:textId="7A3FDED9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ED241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</w:tr>
      <w:tr w:rsidR="00484CA3" w:rsidRPr="00875C7F" w14:paraId="23AB0134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7D9743D" w14:textId="77777777" w:rsidR="00484CA3" w:rsidRPr="00875C7F" w:rsidRDefault="00484CA3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C4D21C7" w14:textId="7F552F01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ED241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6158C10" w14:textId="01F92317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ED241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</w:tr>
      <w:tr w:rsidR="00484CA3" w:rsidRPr="00875C7F" w14:paraId="63BD19C8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259F4FD" w14:textId="77777777" w:rsidR="00484CA3" w:rsidRPr="00875C7F" w:rsidRDefault="00484CA3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0188A98" w14:textId="4DC3E838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ED241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889A649" w14:textId="6FB09565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ED241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</w:tr>
      <w:tr w:rsidR="00484CA3" w:rsidRPr="00875C7F" w14:paraId="0C73D15B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892FE45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A319D7E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484CA3" w:rsidRPr="00875C7F" w14:paraId="201EFD24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23336B9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1C7268F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484CA3" w:rsidRPr="00875C7F" w14:paraId="703965D5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FE2029A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C8AB472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484CA3" w:rsidRPr="00875C7F" w14:paraId="1B209FEB" w14:textId="77777777" w:rsidTr="004D268A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5049649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C065CBC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484CA3" w:rsidRPr="00875C7F" w14:paraId="29840DF5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DA3CB85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1FC37C4B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484CA3" w:rsidRPr="00875C7F" w14:paraId="20CB485B" w14:textId="77777777" w:rsidTr="004D268A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43CEA9D6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6A565BE5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Ikimokyklinio ugdymo mokyklos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E104247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Ikimokyklinio ugdymo mokyklos</w:t>
            </w:r>
          </w:p>
        </w:tc>
      </w:tr>
      <w:tr w:rsidR="00484CA3" w:rsidRPr="00875C7F" w14:paraId="62604E1E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1A38521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6937140F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Bendrojo ugdymo mokyklos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10971D3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Bendrojo ugdymo mokyklos</w:t>
            </w:r>
          </w:p>
        </w:tc>
      </w:tr>
      <w:tr w:rsidR="00484CA3" w:rsidRPr="00875C7F" w14:paraId="4B5E9026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3A1C405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0FE9C112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Profesinio mokymo įstaigos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5A08D6F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Profesinio mokymo įstaigos</w:t>
            </w:r>
          </w:p>
        </w:tc>
      </w:tr>
      <w:tr w:rsidR="00484CA3" w:rsidRPr="00875C7F" w14:paraId="236A83B5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05CCDDD2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1F6676DD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Neformaliojo vaikų švietimo mokyklos ir formalųjį švietimą papildančio ugdymo mokyklos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8EAD141" w14:textId="6EF92B79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Neformaliojo vaikų švietimo mokyklos ir formalųjį švietimą papildančio ugdymo mokyklos</w:t>
            </w:r>
          </w:p>
        </w:tc>
      </w:tr>
      <w:tr w:rsidR="00484CA3" w:rsidRPr="00875C7F" w14:paraId="4BCCB3B6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484B691B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100C0D0C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Aukštosios mokyklos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95D4FD7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Aukštosios mokyklos</w:t>
            </w:r>
          </w:p>
        </w:tc>
      </w:tr>
      <w:tr w:rsidR="00484CA3" w:rsidRPr="00875C7F" w14:paraId="387CF766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07172756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1E4CB608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Kitas švietimo teikėjas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FF015B0" w14:textId="77777777" w:rsidR="00484CA3" w:rsidRPr="00875C7F" w:rsidRDefault="00484CA3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Kitas švietimo teikėjas</w:t>
            </w:r>
          </w:p>
        </w:tc>
      </w:tr>
    </w:tbl>
    <w:p w14:paraId="1C4256BE" w14:textId="4AA3927D" w:rsidR="00E2657E" w:rsidRPr="007F6920" w:rsidRDefault="00E2657E" w:rsidP="64637273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p w14:paraId="4483AF1E" w14:textId="6E3DBC6B" w:rsidR="00DA4B3E" w:rsidRPr="00875C7F" w:rsidRDefault="00DA4B3E" w:rsidP="00DA4B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3.3.4. Švietimo įstaigų, kurių nė vienai pastato daliai nereikia kapi</w:t>
      </w:r>
      <w:r w:rsidR="008547AB" w:rsidRPr="00875C7F">
        <w:rPr>
          <w:rFonts w:ascii="Times New Roman" w:hAnsi="Times New Roman"/>
          <w:b/>
          <w:sz w:val="24"/>
          <w:szCs w:val="24"/>
          <w:lang w:val="lt-LT" w:eastAsia="en-GB"/>
        </w:rPr>
        <w:t>talinio remonto, dalis</w:t>
      </w:r>
    </w:p>
    <w:p w14:paraId="0AE1F8C7" w14:textId="77777777" w:rsidR="00DA4B3E" w:rsidRPr="00875C7F" w:rsidRDefault="00DA4B3E" w:rsidP="00DA4B3E">
      <w:pPr>
        <w:keepNext/>
        <w:keepLines/>
        <w:tabs>
          <w:tab w:val="left" w:pos="2655"/>
        </w:tabs>
        <w:overflowPunct/>
        <w:autoSpaceDE/>
        <w:autoSpaceDN/>
        <w:adjustRightInd/>
        <w:spacing w:before="40" w:after="40"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735"/>
        <w:gridCol w:w="6480"/>
      </w:tblGrid>
      <w:tr w:rsidR="00DA4B3E" w:rsidRPr="00875C7F" w14:paraId="469978C6" w14:textId="77777777" w:rsidTr="001D6CA9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1ACD5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0263F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80192" w14:textId="1797EE78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Bendr</w:t>
            </w:r>
            <w:r w:rsidR="00F17F84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ojo ugdymo </w:t>
            </w:r>
            <w:r w:rsidR="00AE787B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ir </w:t>
            </w:r>
            <w:r w:rsidR="00950A23">
              <w:rPr>
                <w:rFonts w:ascii="Times New Roman" w:hAnsi="Times New Roman"/>
                <w:sz w:val="24"/>
                <w:szCs w:val="24"/>
                <w:lang w:val="lt-LT" w:eastAsia="en-GB"/>
              </w:rPr>
              <w:t>i</w:t>
            </w:r>
            <w:r w:rsidR="00AE787B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kimokyklinio ugdymo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mokyklų, kurių nė vienai pastato daliai nereikia kapitalinio remonto, dalis </w:t>
            </w:r>
            <w:r w:rsidRPr="00875C7F">
              <w:rPr>
                <w:rFonts w:ascii="Times New Roman" w:hAnsi="Times New Roman"/>
                <w:i/>
                <w:iCs/>
                <w:sz w:val="24"/>
                <w:szCs w:val="24"/>
                <w:lang w:val="lt-LT" w:eastAsia="en-GB"/>
              </w:rPr>
              <w:t>n</w:t>
            </w:r>
            <w:r w:rsidR="00DD4E7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 (proc</w:t>
            </w:r>
            <w:r w:rsidR="005B6873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78113133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švietimo sistemos išteklius ir jų būklę.</w:t>
            </w:r>
          </w:p>
        </w:tc>
      </w:tr>
      <w:tr w:rsidR="00DA4B3E" w:rsidRPr="00875C7F" w14:paraId="0F97CA42" w14:textId="77777777" w:rsidTr="001D6CA9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B1887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8A94B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36934" w14:textId="66A6376A" w:rsidR="00DA4B3E" w:rsidRPr="00875C7F" w:rsidRDefault="00E63BB4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322344BF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DA4B3E" w:rsidRPr="00B636EA" w14:paraId="57ECDF78" w14:textId="77777777" w:rsidTr="001D6CA9">
        <w:trPr>
          <w:trHeight w:val="8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6FBB3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3.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2E4EF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575AC" w14:textId="3373BC9A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Bendrojo ugdymo </w:t>
            </w:r>
            <w:r w:rsidR="00AE787B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ir ikimokyklinio ugdymo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mokyklų, kuriose mokoma pagal tam tikro ISCED</w:t>
            </w:r>
            <w:r w:rsidR="00B636E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programas, kurių pastatai priklauso I</w:t>
            </w:r>
            <w:r w:rsidR="00B636E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ir II</w:t>
            </w:r>
            <w:r w:rsidR="00B636E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grupei, skaiči</w:t>
            </w:r>
            <w:r w:rsidR="458AEE9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padali</w:t>
            </w:r>
            <w:r w:rsidR="002C0F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="458AEE9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 visų bendrojo ugdymo mokyklų, kuriose mokoma pagal to paties ISCED</w:t>
            </w:r>
            <w:r w:rsidR="00B636E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programas, skaičiaus.</w:t>
            </w:r>
          </w:p>
          <w:p w14:paraId="3D968974" w14:textId="65BAC09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Jei mokykloje vykdomos kelių ISCED</w:t>
            </w:r>
            <w:r w:rsidR="00B636E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6A550528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lygmenų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programos, mokymo įstaiga skaičiuojama kiekvienam ISCED</w:t>
            </w:r>
            <w:r w:rsidR="00B636E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6A550528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lygmeniui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atskirai.</w:t>
            </w:r>
          </w:p>
          <w:p w14:paraId="55290C62" w14:textId="3C75FA18" w:rsidR="00DA4B3E" w:rsidRDefault="00DA4B3E" w:rsidP="007F6920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Taikant kitą skaidymo būdą, skaitikl</w:t>
            </w:r>
            <w:r w:rsidR="00B636EA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vardikl</w:t>
            </w:r>
            <w:r w:rsidR="00B636EA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naudojamas tas pats taikomą būdą atitinkantis požymis.</w:t>
            </w:r>
          </w:p>
          <w:p w14:paraId="1ABC1909" w14:textId="2E12EDC8" w:rsidR="00DC4FD8" w:rsidRDefault="00DC4FD8" w:rsidP="007F6920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Mokyklų pastatų priskyrimo grupėms kriterijai:</w:t>
            </w:r>
          </w:p>
          <w:p w14:paraId="66A0EBFA" w14:textId="150831D4" w:rsidR="00DC4FD8" w:rsidRPr="00DC4FD8" w:rsidRDefault="00DC4FD8" w:rsidP="007F6920">
            <w:pPr>
              <w:pStyle w:val="Komentarotekstas"/>
              <w:numPr>
                <w:ilvl w:val="0"/>
                <w:numId w:val="36"/>
              </w:numPr>
              <w:ind w:left="138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FD8">
              <w:rPr>
                <w:rFonts w:ascii="Times New Roman" w:hAnsi="Times New Roman"/>
                <w:sz w:val="24"/>
                <w:szCs w:val="24"/>
              </w:rPr>
              <w:t>I</w:t>
            </w:r>
            <w:r w:rsidR="00B636E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C4FD8">
              <w:rPr>
                <w:rFonts w:ascii="Times New Roman" w:hAnsi="Times New Roman"/>
                <w:sz w:val="24"/>
                <w:szCs w:val="24"/>
              </w:rPr>
              <w:t>grupei priskiriamos renovuotos įstaigos, kurių nė vienai pastato daliai nereikia remonto;</w:t>
            </w:r>
          </w:p>
          <w:p w14:paraId="63E50BB5" w14:textId="766C53F3" w:rsidR="00DC4FD8" w:rsidRPr="00DC4FD8" w:rsidRDefault="00DC4FD8" w:rsidP="007F6920">
            <w:pPr>
              <w:pStyle w:val="Komentarotekstas"/>
              <w:numPr>
                <w:ilvl w:val="0"/>
                <w:numId w:val="36"/>
              </w:numPr>
              <w:ind w:left="138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FD8">
              <w:rPr>
                <w:rFonts w:ascii="Times New Roman" w:hAnsi="Times New Roman"/>
                <w:sz w:val="24"/>
                <w:szCs w:val="24"/>
              </w:rPr>
              <w:t>II</w:t>
            </w:r>
            <w:r w:rsidR="00B636E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C4FD8">
              <w:rPr>
                <w:rFonts w:ascii="Times New Roman" w:hAnsi="Times New Roman"/>
                <w:sz w:val="24"/>
                <w:szCs w:val="24"/>
              </w:rPr>
              <w:t>grupei priskiriamos įstaigos, jei nors vienai pastato daliai reikia paprastojo remonto;</w:t>
            </w:r>
          </w:p>
          <w:p w14:paraId="38B020F3" w14:textId="06B0C7CE" w:rsidR="00DC4FD8" w:rsidRPr="00875C7F" w:rsidRDefault="00DC4FD8" w:rsidP="007F6920">
            <w:pPr>
              <w:pStyle w:val="Komentarotekstas"/>
              <w:numPr>
                <w:ilvl w:val="0"/>
                <w:numId w:val="36"/>
              </w:numPr>
              <w:ind w:left="138" w:hanging="141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DC4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6EA">
              <w:rPr>
                <w:rFonts w:ascii="Times New Roman" w:hAnsi="Times New Roman"/>
                <w:sz w:val="24"/>
                <w:szCs w:val="24"/>
              </w:rPr>
              <w:t>v</w:t>
            </w:r>
            <w:r w:rsidRPr="00DC4FD8">
              <w:rPr>
                <w:rFonts w:ascii="Times New Roman" w:hAnsi="Times New Roman"/>
                <w:sz w:val="24"/>
                <w:szCs w:val="24"/>
              </w:rPr>
              <w:t>ertinami elementai: išorinės sienos, pamatai, vidinės sienos, stogas, langai, grindys, san.</w:t>
            </w:r>
            <w:r w:rsidR="00B636E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C4FD8">
              <w:rPr>
                <w:rFonts w:ascii="Times New Roman" w:hAnsi="Times New Roman"/>
                <w:sz w:val="24"/>
                <w:szCs w:val="24"/>
              </w:rPr>
              <w:t xml:space="preserve">mazgai, šildymo </w:t>
            </w:r>
            <w:r w:rsidR="00B636EA">
              <w:rPr>
                <w:rFonts w:ascii="Times New Roman" w:hAnsi="Times New Roman"/>
                <w:sz w:val="24"/>
                <w:szCs w:val="24"/>
              </w:rPr>
              <w:t>s</w:t>
            </w:r>
            <w:r w:rsidRPr="00DC4FD8">
              <w:rPr>
                <w:rFonts w:ascii="Times New Roman" w:hAnsi="Times New Roman"/>
                <w:sz w:val="24"/>
                <w:szCs w:val="24"/>
              </w:rPr>
              <w:t xml:space="preserve">istema, vandentiekio ir kanalizacijos </w:t>
            </w:r>
            <w:r w:rsidR="00B636EA">
              <w:rPr>
                <w:rFonts w:ascii="Times New Roman" w:hAnsi="Times New Roman"/>
                <w:sz w:val="24"/>
                <w:szCs w:val="24"/>
              </w:rPr>
              <w:t>s</w:t>
            </w:r>
            <w:r w:rsidRPr="00DC4FD8">
              <w:rPr>
                <w:rFonts w:ascii="Times New Roman" w:hAnsi="Times New Roman"/>
                <w:sz w:val="24"/>
                <w:szCs w:val="24"/>
              </w:rPr>
              <w:t xml:space="preserve">istema, elektros </w:t>
            </w:r>
            <w:r w:rsidR="00B636EA">
              <w:rPr>
                <w:rFonts w:ascii="Times New Roman" w:hAnsi="Times New Roman"/>
                <w:sz w:val="24"/>
                <w:szCs w:val="24"/>
              </w:rPr>
              <w:t>s</w:t>
            </w:r>
            <w:r w:rsidRPr="00DC4FD8">
              <w:rPr>
                <w:rFonts w:ascii="Times New Roman" w:hAnsi="Times New Roman"/>
                <w:sz w:val="24"/>
                <w:szCs w:val="24"/>
              </w:rPr>
              <w:t>istema, pritaikymas neįgaliems vaikams (jei</w:t>
            </w:r>
            <w:r w:rsidR="00B636E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C4FD8">
              <w:rPr>
                <w:rFonts w:ascii="Times New Roman" w:hAnsi="Times New Roman"/>
                <w:sz w:val="24"/>
                <w:szCs w:val="24"/>
              </w:rPr>
              <w:t>reikia)</w:t>
            </w:r>
            <w:r w:rsidR="00B636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4B3E" w:rsidRPr="00875C7F" w14:paraId="004E7451" w14:textId="77777777" w:rsidTr="001D6CA9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5EC97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22935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3B39D" w14:textId="0E73B346" w:rsidR="00DA4B3E" w:rsidRPr="00875C7F" w:rsidRDefault="5F540494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valdymo informacinė sistema</w:t>
            </w:r>
            <w:r w:rsidR="00B636E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(ŠVIS)</w:t>
            </w:r>
            <w:r w:rsidR="3CC25BB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Duomenys vedami form</w:t>
            </w:r>
            <w:r w:rsidR="00B636EA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B636EA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2695CAFF" w14:textId="77777777" w:rsidTr="001D6CA9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0F894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D2599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85305" w14:textId="07EB8F12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Indėlis į švietimą</w:t>
            </w:r>
            <w:r w:rsidR="00B636EA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1CCE48C7" w14:textId="77777777" w:rsidTr="001D6CA9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96CDB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1EDB2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 w:rsidR="002F0BC3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reguliarumas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87ADE" w14:textId="72DC4BD3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B636EA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30CAC1A0" w14:textId="28F54E64" w:rsidR="00DA4B3E" w:rsidRPr="00875C7F" w:rsidRDefault="00DA4B3E" w:rsidP="00DA4B3E">
      <w:pPr>
        <w:keepNext/>
        <w:overflowPunct/>
        <w:autoSpaceDE/>
        <w:autoSpaceDN/>
        <w:adjustRightInd/>
        <w:spacing w:before="40" w:after="40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B0262F" w:rsidRPr="00875C7F" w14:paraId="2F23191D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553E3C4" w14:textId="77777777" w:rsidR="00B0262F" w:rsidRPr="00875C7F" w:rsidRDefault="00B0262F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E55DD9A" w14:textId="77777777" w:rsidR="00B0262F" w:rsidRPr="00875C7F" w:rsidRDefault="00B0262F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8547AB" w:rsidRPr="00875C7F" w14:paraId="3E49454E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08741E7" w14:textId="77777777" w:rsidR="00B0262F" w:rsidRPr="00875C7F" w:rsidRDefault="00B0262F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FF828FE" w14:textId="77777777" w:rsidR="00B0262F" w:rsidRPr="00875C7F" w:rsidRDefault="00B0262F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0262F" w:rsidRPr="00875C7F" w14:paraId="159D0CB8" w14:textId="77777777" w:rsidTr="004D268A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BF4A18C" w14:textId="77777777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2E63408" w14:textId="07B13AC2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636E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466C4EA" w14:textId="3527CC0A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636E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</w:tr>
      <w:tr w:rsidR="00B0262F" w:rsidRPr="00875C7F" w14:paraId="5898358F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4FD9BCD" w14:textId="77777777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04EE0B6" w14:textId="52CB71E0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636E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D0F8CC4" w14:textId="61DC7AD6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636E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</w:tr>
      <w:tr w:rsidR="00B0262F" w:rsidRPr="00875C7F" w14:paraId="13CE5807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24BA09D" w14:textId="77777777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A5D95EF" w14:textId="62614320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636E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34D9EB5" w14:textId="4859053B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636E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ugdymas), tik bendrasis ugdymas</w:t>
            </w:r>
          </w:p>
        </w:tc>
      </w:tr>
      <w:tr w:rsidR="00B0262F" w:rsidRPr="00875C7F" w14:paraId="35D18986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E13C8F3" w14:textId="77777777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8110C44" w14:textId="1A2A83C6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636E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1103518" w14:textId="6C0E0683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636E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ugdymas), tik bendrasis ugdymas</w:t>
            </w:r>
          </w:p>
        </w:tc>
      </w:tr>
      <w:tr w:rsidR="00B0262F" w:rsidRPr="00875C7F" w14:paraId="0AAE7971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295AF2C" w14:textId="77777777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36E0E7E" w14:textId="17C6872D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636E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A3563F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02EB3A4" w14:textId="34B1177C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0262F" w:rsidRPr="00875C7F" w14:paraId="1090C4C7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27595E0" w14:textId="77777777" w:rsidR="00B0262F" w:rsidRPr="00875C7F" w:rsidRDefault="00B0262F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403AA8F" w14:textId="363C7BC6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636E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BB31747" w14:textId="64530DE3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0262F" w:rsidRPr="00875C7F" w14:paraId="267F6840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CD9D2CC" w14:textId="77777777" w:rsidR="00B0262F" w:rsidRPr="00875C7F" w:rsidRDefault="00B0262F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B78A10B" w14:textId="49653E22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636E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DC70109" w14:textId="3C2017A2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0262F" w:rsidRPr="00875C7F" w14:paraId="4CB4B4C1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0CF18A6" w14:textId="77777777" w:rsidR="00B0262F" w:rsidRPr="00875C7F" w:rsidRDefault="00B0262F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3F15107" w14:textId="4C0D8B12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636E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BBE4046" w14:textId="093DAABA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0262F" w:rsidRPr="00875C7F" w14:paraId="4CF7FE92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B8720F6" w14:textId="77777777" w:rsidR="00B0262F" w:rsidRPr="00875C7F" w:rsidRDefault="00B0262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A0856D6" w14:textId="69C535E5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Miestas, kaimas</w:t>
            </w:r>
          </w:p>
        </w:tc>
      </w:tr>
      <w:tr w:rsidR="00B0262F" w:rsidRPr="00875C7F" w14:paraId="14359F20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0EE1508" w14:textId="77777777" w:rsidR="00B0262F" w:rsidRPr="00875C7F" w:rsidRDefault="00B0262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8A9C6A0" w14:textId="0461252A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Visos savivaldybės</w:t>
            </w:r>
          </w:p>
        </w:tc>
      </w:tr>
      <w:tr w:rsidR="00B0262F" w:rsidRPr="00875C7F" w14:paraId="2FBA4F24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8264E89" w14:textId="77777777" w:rsidR="00B0262F" w:rsidRPr="00875C7F" w:rsidRDefault="00B0262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09FDBA7" w14:textId="77777777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0262F" w:rsidRPr="00875C7F" w14:paraId="5B4DA18B" w14:textId="77777777" w:rsidTr="004D268A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97AD7C5" w14:textId="77777777" w:rsidR="00B0262F" w:rsidRPr="00875C7F" w:rsidRDefault="00B0262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8B4632E" w14:textId="77777777" w:rsidR="00B0262F" w:rsidRPr="00875C7F" w:rsidRDefault="00B026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A86E9E" w:rsidRPr="00875C7F" w14:paraId="6C98FBF2" w14:textId="77777777" w:rsidTr="002A6DE2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3BA0315" w14:textId="77777777" w:rsidR="00A86E9E" w:rsidRPr="00875C7F" w:rsidRDefault="00A86E9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32150CCE" w14:textId="77777777" w:rsidR="00A86E9E" w:rsidRPr="00875C7F" w:rsidRDefault="00A86E9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A86E9E" w:rsidRPr="00875C7F" w14:paraId="423121BA" w14:textId="77777777" w:rsidTr="002A6DE2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18B6CA1E" w14:textId="77777777" w:rsidR="00A86E9E" w:rsidRPr="00875C7F" w:rsidRDefault="00A86E9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3774A3CF" w14:textId="77777777" w:rsidR="00A86E9E" w:rsidRPr="00875C7F" w:rsidRDefault="00A86E9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Ikimokyklinio ugdymo mokyklos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0BD1DE9" w14:textId="77777777" w:rsidR="00A86E9E" w:rsidRPr="00875C7F" w:rsidRDefault="00A86E9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Ikimokyklinio ugdymo mokyklos</w:t>
            </w:r>
          </w:p>
        </w:tc>
      </w:tr>
      <w:tr w:rsidR="00A86E9E" w:rsidRPr="00875C7F" w14:paraId="6F59054F" w14:textId="77777777" w:rsidTr="002A6DE2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1E7AB3E" w14:textId="77777777" w:rsidR="00A86E9E" w:rsidRPr="00875C7F" w:rsidRDefault="00A86E9E" w:rsidP="002A6DE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5FA15F16" w14:textId="77777777" w:rsidR="00A86E9E" w:rsidRPr="00875C7F" w:rsidRDefault="00A86E9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Bendrojo ugdymo mokyklos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CC9A8AE" w14:textId="77777777" w:rsidR="00A86E9E" w:rsidRPr="00875C7F" w:rsidRDefault="00A86E9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Bendrojo ugdymo mokyklos</w:t>
            </w:r>
          </w:p>
        </w:tc>
      </w:tr>
      <w:tr w:rsidR="00A86E9E" w:rsidRPr="00875C7F" w14:paraId="3F49926D" w14:textId="77777777" w:rsidTr="002A6DE2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52D8955" w14:textId="77777777" w:rsidR="00A86E9E" w:rsidRPr="00875C7F" w:rsidRDefault="00A86E9E" w:rsidP="002A6DE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7EFA4F6D" w14:textId="77777777" w:rsidR="00A86E9E" w:rsidRPr="00875C7F" w:rsidRDefault="00A86E9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Profesinio mokymo įstaigos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3C608B9" w14:textId="60165FE1" w:rsidR="00A86E9E" w:rsidRPr="00875C7F" w:rsidRDefault="00A86E9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86E9E" w:rsidRPr="00875C7F" w14:paraId="775A129E" w14:textId="77777777" w:rsidTr="002A6DE2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048324AF" w14:textId="77777777" w:rsidR="00A86E9E" w:rsidRPr="00875C7F" w:rsidRDefault="00A86E9E" w:rsidP="002A6DE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3623132F" w14:textId="77777777" w:rsidR="00A86E9E" w:rsidRPr="00875C7F" w:rsidRDefault="00A86E9E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Neformaliojo vaikų švietimo mokyklos ir formalųjį švietimą papildančio ugdymo mokyklos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AA3C218" w14:textId="3FF02DC4" w:rsidR="00A86E9E" w:rsidRPr="00875C7F" w:rsidRDefault="00A86E9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86E9E" w:rsidRPr="00875C7F" w14:paraId="190A11FD" w14:textId="77777777" w:rsidTr="002A6DE2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558939FF" w14:textId="77777777" w:rsidR="00A86E9E" w:rsidRPr="00875C7F" w:rsidRDefault="00A86E9E" w:rsidP="002A6DE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0C82DC8F" w14:textId="77777777" w:rsidR="00A86E9E" w:rsidRPr="00875C7F" w:rsidRDefault="00A86E9E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Aukštosios mokyklos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354032A" w14:textId="580046A3" w:rsidR="00A86E9E" w:rsidRPr="00875C7F" w:rsidRDefault="00A86E9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86E9E" w:rsidRPr="00875C7F" w14:paraId="0A64A0BC" w14:textId="77777777" w:rsidTr="002A6DE2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3260E570" w14:textId="77777777" w:rsidR="00A86E9E" w:rsidRPr="00875C7F" w:rsidRDefault="00A86E9E" w:rsidP="002A6DE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4A4EBAF3" w14:textId="77777777" w:rsidR="00A86E9E" w:rsidRPr="00875C7F" w:rsidRDefault="00A86E9E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Kitas švietimo teikėjas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966DE22" w14:textId="09220811" w:rsidR="00A86E9E" w:rsidRPr="00875C7F" w:rsidRDefault="00A86E9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6E3CCD75" w14:textId="77777777" w:rsidR="0023093C" w:rsidRPr="00875C7F" w:rsidRDefault="0023093C" w:rsidP="00DA4B3E">
      <w:pPr>
        <w:overflowPunct/>
        <w:autoSpaceDE/>
        <w:autoSpaceDN/>
        <w:adjustRightInd/>
        <w:spacing w:before="40" w:after="40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353A075B" w14:textId="5FA326B0" w:rsidR="00DA4B3E" w:rsidRPr="00875C7F" w:rsidRDefault="00DA4B3E" w:rsidP="004088C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3.3.5</w:t>
      </w:r>
      <w:r w:rsidR="00F17F84">
        <w:rPr>
          <w:rFonts w:ascii="Times New Roman" w:hAnsi="Times New Roman"/>
          <w:b/>
          <w:bCs/>
          <w:sz w:val="24"/>
          <w:szCs w:val="24"/>
          <w:lang w:val="lt-LT" w:eastAsia="en-GB"/>
        </w:rPr>
        <w:t>.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 Švietimo įstaigų, </w:t>
      </w:r>
      <w:r w:rsidR="00C15D90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fizinę aplinką pritaikiusių asmenims su negalia, dalis</w:t>
      </w:r>
    </w:p>
    <w:p w14:paraId="0E38EE47" w14:textId="77777777" w:rsidR="00DA4B3E" w:rsidRPr="00875C7F" w:rsidRDefault="00DA4B3E" w:rsidP="00DA4B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735"/>
        <w:gridCol w:w="6480"/>
      </w:tblGrid>
      <w:tr w:rsidR="00DA4B3E" w:rsidRPr="00875C7F" w14:paraId="75ABCAEE" w14:textId="77777777" w:rsidTr="00470C86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9C075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917DB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4EDC0" w14:textId="111012DE" w:rsidR="00DA4B3E" w:rsidRPr="00875C7F" w:rsidRDefault="00DA4B3E" w:rsidP="007F6920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Mokymo įstaigų, išskyrus aukštąsias mokyklas,</w:t>
            </w:r>
            <w:r w:rsidR="00C15D90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fizinę aplinką pritaikiusių asmenims su negalia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dalis (</w:t>
            </w:r>
            <w:r w:rsidR="322344BF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</w:t>
            </w:r>
            <w:r w:rsidR="005B6873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53F19346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švietimo sistemos išteklius ir jų būklę.</w:t>
            </w:r>
          </w:p>
        </w:tc>
      </w:tr>
      <w:tr w:rsidR="00DA4B3E" w:rsidRPr="00875C7F" w14:paraId="7CACFF47" w14:textId="77777777" w:rsidTr="00470C86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4F8E2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CC9A6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0AD17" w14:textId="208264A8" w:rsidR="00DA4B3E" w:rsidRPr="00875C7F" w:rsidRDefault="00E63BB4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322344BF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DA4B3E" w:rsidRPr="00875C7F" w14:paraId="68FD19CE" w14:textId="77777777" w:rsidTr="00470C86">
        <w:trPr>
          <w:trHeight w:val="8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A4247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D5E75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6C9E6" w14:textId="268A09D6" w:rsidR="00DA4B3E" w:rsidRPr="00B423FC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Mokymo įstaigų, kuriose mokoma pagal tam tikro ISCED</w:t>
            </w:r>
            <w:r w:rsidR="0033566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lygmens programas, </w:t>
            </w:r>
            <w:r w:rsidR="6A541334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fizinę aplinką pritaikiusių asmenims su negalia, </w:t>
            </w:r>
            <w:r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</w:t>
            </w:r>
            <w:r w:rsidR="1390E87D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</w:t>
            </w:r>
            <w:r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dali</w:t>
            </w:r>
            <w:r w:rsidR="002C0F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="7F4A5A60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</w:t>
            </w:r>
            <w:r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 visų mokymo įstaigų, kuriose mokoma pagal to paties ISCED</w:t>
            </w:r>
            <w:r w:rsidR="0033566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programas, skaičiaus. Jei mokymo įstaigoje vykdomos kelių ISCED</w:t>
            </w:r>
            <w:r w:rsidR="0033566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lygių programos, mokymo įstaiga skaičiuojama kiekvienam ISCED</w:t>
            </w:r>
            <w:r w:rsidR="0033566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1390E87D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lygmeniui </w:t>
            </w:r>
            <w:r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atskirai.</w:t>
            </w:r>
          </w:p>
          <w:p w14:paraId="741A0FA9" w14:textId="071798E9" w:rsidR="00DA4B3E" w:rsidRPr="00B423FC" w:rsidRDefault="00DA4B3E" w:rsidP="007F6920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Taikant kitą skaidymo būdą, skaitikl</w:t>
            </w:r>
            <w:r w:rsidR="0033566B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vardikl</w:t>
            </w:r>
            <w:r w:rsidR="0033566B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naudojamas tas pats taikomą būdą atitinkantis požymis.</w:t>
            </w:r>
          </w:p>
          <w:p w14:paraId="0C60CC36" w14:textId="2F51C57D" w:rsidR="00DA4B3E" w:rsidRPr="00B423FC" w:rsidRDefault="23C45C9C" w:rsidP="007F6920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Skaičiuojami 2</w:t>
            </w:r>
            <w:r w:rsidR="0033566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subrodikliai:</w:t>
            </w:r>
          </w:p>
          <w:p w14:paraId="6D0C24A3" w14:textId="0232CF31" w:rsidR="00DA4B3E" w:rsidRPr="00B423FC" w:rsidRDefault="006E5512" w:rsidP="007F6920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1)</w:t>
            </w:r>
            <w:r w:rsidR="23C45C9C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0033566B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v</w:t>
            </w:r>
            <w:r w:rsidR="23C45C9C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i</w:t>
            </w:r>
            <w:r w:rsidR="0033566B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sišk</w:t>
            </w:r>
            <w:r w:rsidR="23C45C9C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ai aplinką pritaikiusių mokymo įstaigų dalis</w:t>
            </w:r>
            <w:r w:rsidR="00C33BBA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(a</w:t>
            </w:r>
            <w:r w:rsidR="00362701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plinka turi būti </w:t>
            </w:r>
            <w:r w:rsidR="007F1822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visiškai</w:t>
            </w:r>
            <w:r w:rsidR="00362701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pritaikyta pagal visus </w:t>
            </w:r>
            <w:r w:rsidR="001D727D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požymius</w:t>
            </w:r>
            <w:r w:rsidR="00C33BBA">
              <w:rPr>
                <w:rFonts w:ascii="Times New Roman" w:hAnsi="Times New Roman"/>
                <w:sz w:val="24"/>
                <w:szCs w:val="24"/>
                <w:lang w:val="lt-LT" w:eastAsia="en-GB"/>
              </w:rPr>
              <w:t>)</w:t>
            </w:r>
            <w:r w:rsidR="007F1822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;</w:t>
            </w:r>
          </w:p>
          <w:p w14:paraId="22212DEA" w14:textId="444F6A85" w:rsidR="00DA4B3E" w:rsidRPr="00B423FC" w:rsidRDefault="006E5512" w:rsidP="007F6920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2)</w:t>
            </w:r>
            <w:r w:rsidR="23C45C9C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aplinką </w:t>
            </w:r>
            <w:r w:rsidR="007F1822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visiškai</w:t>
            </w:r>
            <w:r w:rsidR="00D453C9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arba </w:t>
            </w:r>
            <w:r w:rsidR="23C45C9C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iš dalies pritaikiusių mokymo įstaigų dalis</w:t>
            </w:r>
            <w:r w:rsidR="00C33BBA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(a</w:t>
            </w:r>
            <w:r w:rsidR="00362701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plinka </w:t>
            </w:r>
            <w:r w:rsidR="007F1822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visiškai</w:t>
            </w:r>
            <w:r w:rsidR="00D453C9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arba </w:t>
            </w:r>
            <w:r w:rsidR="00362701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iš dalies pritaikyta bent pagal vieną</w:t>
            </w:r>
            <w:r w:rsidR="23C45C9C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001D727D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požymį</w:t>
            </w:r>
            <w:r w:rsidR="00C33BBA">
              <w:rPr>
                <w:rFonts w:ascii="Times New Roman" w:hAnsi="Times New Roman"/>
                <w:sz w:val="24"/>
                <w:szCs w:val="24"/>
                <w:lang w:val="lt-LT" w:eastAsia="en-GB"/>
              </w:rPr>
              <w:t>)</w:t>
            </w:r>
            <w:r w:rsidR="23C45C9C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  <w:p w14:paraId="53F5796C" w14:textId="17E7D177" w:rsidR="00362701" w:rsidRPr="00B423FC" w:rsidRDefault="00D453C9" w:rsidP="007F6920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Požymi</w:t>
            </w:r>
            <w:r w:rsidR="00BE1338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ai</w:t>
            </w:r>
            <w:r w:rsidR="001D727D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>,</w:t>
            </w:r>
            <w:r w:rsidR="00362701" w:rsidRPr="00B423F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pagal kuriuos nustatomas įstaigos pritaikymas:</w:t>
            </w:r>
          </w:p>
          <w:p w14:paraId="2261BA76" w14:textId="35B64B48" w:rsidR="00BE1338" w:rsidRPr="007F6920" w:rsidRDefault="00BE1338">
            <w:pPr>
              <w:pStyle w:val="Sraopastraipa"/>
              <w:keepNext/>
              <w:keepLines/>
              <w:spacing w:before="40" w:after="40"/>
              <w:ind w:left="-3" w:firstLine="0"/>
              <w:rPr>
                <w:shd w:val="clear" w:color="auto" w:fill="FFFFFF"/>
              </w:rPr>
            </w:pPr>
            <w:r w:rsidRPr="007F6920">
              <w:rPr>
                <w:shd w:val="clear" w:color="auto" w:fill="FFFFFF"/>
              </w:rPr>
              <w:t>- ar įstaiga prieinama žmogui su negalia</w:t>
            </w:r>
            <w:r w:rsidR="007F1822" w:rsidRPr="007F6920">
              <w:rPr>
                <w:shd w:val="clear" w:color="auto" w:fill="FFFFFF"/>
              </w:rPr>
              <w:t>,</w:t>
            </w:r>
            <w:r w:rsidRPr="007F6920">
              <w:rPr>
                <w:shd w:val="clear" w:color="auto" w:fill="FFFFFF"/>
              </w:rPr>
              <w:t xml:space="preserve"> judančiam neįgaliojo vežimėliu;</w:t>
            </w:r>
          </w:p>
          <w:p w14:paraId="74F1036F" w14:textId="7D1CA16B" w:rsidR="00BE1338" w:rsidRPr="007F6920" w:rsidRDefault="00BE1338">
            <w:pPr>
              <w:pStyle w:val="Sraopastraipa"/>
              <w:keepNext/>
              <w:keepLines/>
              <w:spacing w:before="40" w:after="40"/>
              <w:ind w:left="-3" w:firstLine="0"/>
              <w:rPr>
                <w:shd w:val="clear" w:color="auto" w:fill="FFFFFF"/>
              </w:rPr>
            </w:pPr>
            <w:r w:rsidRPr="007F6920">
              <w:rPr>
                <w:shd w:val="clear" w:color="auto" w:fill="FFFFFF"/>
              </w:rPr>
              <w:t xml:space="preserve">- </w:t>
            </w:r>
            <w:r w:rsidR="00C33BBA">
              <w:rPr>
                <w:shd w:val="clear" w:color="auto" w:fill="FFFFFF"/>
              </w:rPr>
              <w:t>automobilių stovėjimo (</w:t>
            </w:r>
            <w:r w:rsidRPr="007F6920">
              <w:rPr>
                <w:shd w:val="clear" w:color="auto" w:fill="FFFFFF"/>
              </w:rPr>
              <w:t>parkavimo</w:t>
            </w:r>
            <w:r w:rsidR="00C33BBA">
              <w:rPr>
                <w:shd w:val="clear" w:color="auto" w:fill="FFFFFF"/>
              </w:rPr>
              <w:t>)</w:t>
            </w:r>
            <w:r w:rsidRPr="007F6920">
              <w:rPr>
                <w:shd w:val="clear" w:color="auto" w:fill="FFFFFF"/>
              </w:rPr>
              <w:t xml:space="preserve"> viet</w:t>
            </w:r>
            <w:r w:rsidR="00C33BBA">
              <w:rPr>
                <w:shd w:val="clear" w:color="auto" w:fill="FFFFFF"/>
              </w:rPr>
              <w:t>os</w:t>
            </w:r>
            <w:r w:rsidR="007F1822" w:rsidRPr="00B423FC">
              <w:rPr>
                <w:bCs/>
                <w:lang w:eastAsia="lt-LT"/>
              </w:rPr>
              <w:t> </w:t>
            </w:r>
            <w:r w:rsidRPr="007F6920">
              <w:rPr>
                <w:shd w:val="clear" w:color="auto" w:fill="FFFFFF"/>
              </w:rPr>
              <w:t>(viet</w:t>
            </w:r>
            <w:r w:rsidR="00C33BBA">
              <w:rPr>
                <w:shd w:val="clear" w:color="auto" w:fill="FFFFFF"/>
              </w:rPr>
              <w:t>a</w:t>
            </w:r>
            <w:r w:rsidRPr="007F6920">
              <w:rPr>
                <w:shd w:val="clear" w:color="auto" w:fill="FFFFFF"/>
              </w:rPr>
              <w:t>) pritaikytos žmonėms su negalia;</w:t>
            </w:r>
          </w:p>
          <w:p w14:paraId="34FDB83A" w14:textId="42C1E7C8" w:rsidR="00BE1338" w:rsidRPr="007F6920" w:rsidRDefault="00BE1338">
            <w:pPr>
              <w:pStyle w:val="Sraopastraipa"/>
              <w:keepNext/>
              <w:keepLines/>
              <w:spacing w:before="40" w:after="40"/>
              <w:ind w:left="-3" w:firstLine="0"/>
              <w:rPr>
                <w:shd w:val="clear" w:color="auto" w:fill="FFFFFF"/>
              </w:rPr>
            </w:pPr>
            <w:r w:rsidRPr="007F6920">
              <w:rPr>
                <w:shd w:val="clear" w:color="auto" w:fill="FFFFFF"/>
              </w:rPr>
              <w:t>- ar įrengtas išorinis pandusas;</w:t>
            </w:r>
          </w:p>
          <w:p w14:paraId="2A10DEA2" w14:textId="413E9051" w:rsidR="00BE1338" w:rsidRPr="007F6920" w:rsidRDefault="00BE1338">
            <w:pPr>
              <w:pStyle w:val="Sraopastraipa"/>
              <w:keepNext/>
              <w:keepLines/>
              <w:spacing w:before="40" w:after="40"/>
              <w:ind w:left="-3" w:firstLine="0"/>
              <w:rPr>
                <w:shd w:val="clear" w:color="auto" w:fill="FFFFFF"/>
              </w:rPr>
            </w:pPr>
            <w:r w:rsidRPr="007F6920">
              <w:rPr>
                <w:shd w:val="clear" w:color="auto" w:fill="FFFFFF"/>
              </w:rPr>
              <w:t>- ar pritaikytos įėjimo durys žmonėms su negalia</w:t>
            </w:r>
            <w:r w:rsidR="00E34102">
              <w:rPr>
                <w:shd w:val="clear" w:color="auto" w:fill="FFFFFF"/>
              </w:rPr>
              <w:t>,</w:t>
            </w:r>
            <w:r w:rsidRPr="007F6920">
              <w:rPr>
                <w:shd w:val="clear" w:color="auto" w:fill="FFFFFF"/>
              </w:rPr>
              <w:t xml:space="preserve"> judantiems vežimėli</w:t>
            </w:r>
            <w:r w:rsidR="007F1822" w:rsidRPr="007F6920">
              <w:rPr>
                <w:shd w:val="clear" w:color="auto" w:fill="FFFFFF"/>
              </w:rPr>
              <w:t>ais</w:t>
            </w:r>
            <w:r w:rsidRPr="007F6920">
              <w:rPr>
                <w:shd w:val="clear" w:color="auto" w:fill="FFFFFF"/>
              </w:rPr>
              <w:t>;</w:t>
            </w:r>
          </w:p>
          <w:p w14:paraId="397F4220" w14:textId="0102F415" w:rsidR="00BE1338" w:rsidRPr="007F6920" w:rsidRDefault="00BE1338">
            <w:pPr>
              <w:pStyle w:val="Sraopastraipa"/>
              <w:keepNext/>
              <w:keepLines/>
              <w:spacing w:before="40" w:after="40"/>
              <w:ind w:left="-3" w:firstLine="0"/>
              <w:rPr>
                <w:shd w:val="clear" w:color="auto" w:fill="FFFFFF"/>
              </w:rPr>
            </w:pPr>
            <w:r w:rsidRPr="007F6920">
              <w:rPr>
                <w:shd w:val="clear" w:color="auto" w:fill="FFFFFF"/>
              </w:rPr>
              <w:t>- ar pritaikytos vidinės klasių durys žmonėms su negalia</w:t>
            </w:r>
            <w:r w:rsidR="00E34102">
              <w:rPr>
                <w:shd w:val="clear" w:color="auto" w:fill="FFFFFF"/>
              </w:rPr>
              <w:t>,</w:t>
            </w:r>
            <w:r w:rsidRPr="007F6920">
              <w:rPr>
                <w:shd w:val="clear" w:color="auto" w:fill="FFFFFF"/>
              </w:rPr>
              <w:t xml:space="preserve"> judantiems vežimėli</w:t>
            </w:r>
            <w:r w:rsidR="007F1822" w:rsidRPr="007F6920">
              <w:rPr>
                <w:shd w:val="clear" w:color="auto" w:fill="FFFFFF"/>
              </w:rPr>
              <w:t>ais</w:t>
            </w:r>
            <w:r w:rsidRPr="007F6920">
              <w:rPr>
                <w:shd w:val="clear" w:color="auto" w:fill="FFFFFF"/>
              </w:rPr>
              <w:t>;</w:t>
            </w:r>
          </w:p>
          <w:p w14:paraId="2C72D361" w14:textId="3ECC1B33" w:rsidR="00BE1338" w:rsidRPr="007F6920" w:rsidRDefault="00BE1338">
            <w:pPr>
              <w:pStyle w:val="Sraopastraipa"/>
              <w:keepNext/>
              <w:keepLines/>
              <w:spacing w:before="40" w:after="40"/>
              <w:ind w:left="-3" w:firstLine="0"/>
              <w:rPr>
                <w:shd w:val="clear" w:color="auto" w:fill="FFFFFF"/>
              </w:rPr>
            </w:pPr>
            <w:r w:rsidRPr="007F6920">
              <w:rPr>
                <w:shd w:val="clear" w:color="auto" w:fill="FFFFFF"/>
              </w:rPr>
              <w:t>- ar koridoriai pritaikyti asmenims</w:t>
            </w:r>
            <w:r w:rsidR="00C33BBA">
              <w:rPr>
                <w:shd w:val="clear" w:color="auto" w:fill="FFFFFF"/>
              </w:rPr>
              <w:t>,</w:t>
            </w:r>
            <w:r w:rsidRPr="007F6920">
              <w:rPr>
                <w:shd w:val="clear" w:color="auto" w:fill="FFFFFF"/>
              </w:rPr>
              <w:t xml:space="preserve"> judantiems neįgaliojo vežimėl</w:t>
            </w:r>
            <w:r w:rsidR="00C33BBA">
              <w:rPr>
                <w:shd w:val="clear" w:color="auto" w:fill="FFFFFF"/>
              </w:rPr>
              <w:t>iais</w:t>
            </w:r>
            <w:r w:rsidRPr="007F6920">
              <w:rPr>
                <w:shd w:val="clear" w:color="auto" w:fill="FFFFFF"/>
              </w:rPr>
              <w:t>;</w:t>
            </w:r>
          </w:p>
          <w:p w14:paraId="783D732B" w14:textId="373C4E0B" w:rsidR="00BE1338" w:rsidRPr="007F6920" w:rsidRDefault="00BE1338">
            <w:pPr>
              <w:pStyle w:val="Sraopastraipa"/>
              <w:keepNext/>
              <w:keepLines/>
              <w:spacing w:before="40" w:after="40"/>
              <w:ind w:left="-3" w:firstLine="0"/>
              <w:rPr>
                <w:shd w:val="clear" w:color="auto" w:fill="FFFFFF"/>
              </w:rPr>
            </w:pPr>
            <w:r w:rsidRPr="007F6920">
              <w:rPr>
                <w:shd w:val="clear" w:color="auto" w:fill="FFFFFF"/>
              </w:rPr>
              <w:t>- ar įmanoma žmogui su negalia judėti tarp aukštų;</w:t>
            </w:r>
          </w:p>
          <w:p w14:paraId="20F5C034" w14:textId="28E76AB2" w:rsidR="00BE1338" w:rsidRPr="007F6920" w:rsidRDefault="00BE1338">
            <w:pPr>
              <w:pStyle w:val="Sraopastraipa"/>
              <w:keepNext/>
              <w:keepLines/>
              <w:spacing w:before="40" w:after="40"/>
              <w:ind w:left="-3" w:firstLine="0"/>
              <w:rPr>
                <w:shd w:val="clear" w:color="auto" w:fill="FFFFFF"/>
              </w:rPr>
            </w:pPr>
            <w:r w:rsidRPr="007F6920">
              <w:rPr>
                <w:shd w:val="clear" w:color="auto" w:fill="FFFFFF"/>
              </w:rPr>
              <w:t>- ar bent vienas san</w:t>
            </w:r>
            <w:r w:rsidR="007F1822" w:rsidRPr="007F6920">
              <w:rPr>
                <w:shd w:val="clear" w:color="auto" w:fill="FFFFFF"/>
              </w:rPr>
              <w:t>.</w:t>
            </w:r>
            <w:r w:rsidR="007F1822" w:rsidRPr="00B423FC">
              <w:rPr>
                <w:bCs/>
                <w:lang w:eastAsia="lt-LT"/>
              </w:rPr>
              <w:t> </w:t>
            </w:r>
            <w:r w:rsidRPr="007F6920">
              <w:rPr>
                <w:shd w:val="clear" w:color="auto" w:fill="FFFFFF"/>
              </w:rPr>
              <w:t>mazgas pritaikytas žmonėms su negalia;</w:t>
            </w:r>
          </w:p>
          <w:p w14:paraId="01818E7B" w14:textId="50F50043" w:rsidR="00BE1338" w:rsidRPr="007F6920" w:rsidRDefault="00BE1338">
            <w:pPr>
              <w:pStyle w:val="Sraopastraipa"/>
              <w:keepNext/>
              <w:keepLines/>
              <w:spacing w:before="40" w:after="40"/>
              <w:ind w:left="-3" w:firstLine="0"/>
              <w:rPr>
                <w:shd w:val="clear" w:color="auto" w:fill="FFFFFF"/>
              </w:rPr>
            </w:pPr>
            <w:r w:rsidRPr="007F6920">
              <w:rPr>
                <w:shd w:val="clear" w:color="auto" w:fill="FFFFFF"/>
              </w:rPr>
              <w:t>- ar pateikimas į valgyklą pritaikytas žmonėms su negalia;</w:t>
            </w:r>
          </w:p>
          <w:p w14:paraId="05FD7EFB" w14:textId="6217DCC2" w:rsidR="00362701" w:rsidRPr="00B423FC" w:rsidRDefault="00BE1338">
            <w:pPr>
              <w:pStyle w:val="Sraopastraipa"/>
              <w:keepNext/>
              <w:keepLines/>
              <w:spacing w:before="40" w:after="40"/>
              <w:ind w:left="-3" w:firstLine="0"/>
              <w:rPr>
                <w:highlight w:val="green"/>
              </w:rPr>
            </w:pPr>
            <w:r w:rsidRPr="007F6920">
              <w:rPr>
                <w:shd w:val="clear" w:color="auto" w:fill="FFFFFF"/>
              </w:rPr>
              <w:t>- ar pastatas ir jo prieigos pritaikyti žmonėms su regėjimo negalia</w:t>
            </w:r>
            <w:r w:rsidR="007F1822" w:rsidRPr="007F6920">
              <w:rPr>
                <w:shd w:val="clear" w:color="auto" w:fill="FFFFFF"/>
              </w:rPr>
              <w:t>.</w:t>
            </w:r>
          </w:p>
        </w:tc>
      </w:tr>
      <w:tr w:rsidR="00DA4B3E" w:rsidRPr="00875C7F" w14:paraId="43152351" w14:textId="77777777" w:rsidTr="00470C86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3DDA2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A7BF9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2DD6B" w14:textId="5E4F9C6C" w:rsidR="00DA4B3E" w:rsidRPr="00875C7F" w:rsidRDefault="09AE6C57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valdymo informacinė sistema</w:t>
            </w:r>
            <w:r w:rsidR="007F182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(ŠVIS)</w:t>
            </w:r>
            <w:r w:rsidR="2B1C492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 Duomenys vedami form</w:t>
            </w:r>
            <w:r w:rsidR="007F1822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="2B1C492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7F1822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6494FEF4" w14:textId="77777777" w:rsidTr="00470C86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8C547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4E905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C2F72" w14:textId="7C50C446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Indėlis į švietimą</w:t>
            </w:r>
            <w:r w:rsidR="007F1822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0EDE4888" w14:textId="77777777" w:rsidTr="00470C86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5CEFA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21BB8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184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E45F4" w14:textId="221AE1AF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7F1822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0091474D" w14:textId="5A8CA9D5" w:rsidR="00DA4B3E" w:rsidRPr="00875C7F" w:rsidRDefault="00DA4B3E" w:rsidP="00DA4B3E">
      <w:pPr>
        <w:keepNext/>
        <w:overflowPunct/>
        <w:autoSpaceDE/>
        <w:autoSpaceDN/>
        <w:adjustRightInd/>
        <w:spacing w:before="40" w:after="40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2"/>
        <w:gridCol w:w="4478"/>
        <w:gridCol w:w="60"/>
        <w:gridCol w:w="4105"/>
      </w:tblGrid>
      <w:tr w:rsidR="00E63BB4" w:rsidRPr="00875C7F" w14:paraId="2C3478AF" w14:textId="77777777" w:rsidTr="006E5512">
        <w:trPr>
          <w:trHeight w:val="312"/>
        </w:trPr>
        <w:tc>
          <w:tcPr>
            <w:tcW w:w="2838" w:type="pct"/>
            <w:gridSpan w:val="3"/>
            <w:shd w:val="clear" w:color="auto" w:fill="F2F2F2" w:themeFill="background1" w:themeFillShade="F2"/>
            <w:vAlign w:val="center"/>
            <w:hideMark/>
          </w:tcPr>
          <w:p w14:paraId="214E153E" w14:textId="77777777" w:rsidR="00E63BB4" w:rsidRPr="00374483" w:rsidRDefault="00E63BB4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744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2" w:type="pct"/>
            <w:gridSpan w:val="2"/>
            <w:shd w:val="clear" w:color="auto" w:fill="auto"/>
            <w:vAlign w:val="center"/>
            <w:hideMark/>
          </w:tcPr>
          <w:p w14:paraId="4B919CAD" w14:textId="77777777" w:rsidR="00E63BB4" w:rsidRPr="00374483" w:rsidRDefault="00E63BB4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744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8547AB" w:rsidRPr="00875C7F" w14:paraId="7BB60955" w14:textId="77777777" w:rsidTr="006E5512">
        <w:trPr>
          <w:trHeight w:val="312"/>
        </w:trPr>
        <w:tc>
          <w:tcPr>
            <w:tcW w:w="2838" w:type="pct"/>
            <w:gridSpan w:val="3"/>
            <w:shd w:val="clear" w:color="auto" w:fill="F2F2F2" w:themeFill="background1" w:themeFillShade="F2"/>
            <w:vAlign w:val="center"/>
            <w:hideMark/>
          </w:tcPr>
          <w:p w14:paraId="74069143" w14:textId="77777777" w:rsidR="00E63BB4" w:rsidRPr="00875C7F" w:rsidRDefault="00E63BB4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2" w:type="pct"/>
            <w:gridSpan w:val="2"/>
            <w:shd w:val="clear" w:color="auto" w:fill="auto"/>
            <w:vAlign w:val="center"/>
            <w:hideMark/>
          </w:tcPr>
          <w:p w14:paraId="3AFFA051" w14:textId="77777777" w:rsidR="00E63BB4" w:rsidRPr="00875C7F" w:rsidRDefault="00E63BB4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E63BB4" w:rsidRPr="00875C7F" w14:paraId="2D28C736" w14:textId="77777777" w:rsidTr="006E5512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190EDC7" w14:textId="77777777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1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FFEB458" w14:textId="2F30D0CC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374483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2" w:type="pct"/>
            <w:gridSpan w:val="2"/>
            <w:shd w:val="clear" w:color="000000" w:fill="FFFFFF"/>
            <w:vAlign w:val="center"/>
          </w:tcPr>
          <w:p w14:paraId="695997FD" w14:textId="7EC6FBB8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374483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</w:tr>
      <w:tr w:rsidR="00E63BB4" w:rsidRPr="00875C7F" w14:paraId="09A374B6" w14:textId="77777777" w:rsidTr="006E5512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06F3797" w14:textId="77777777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1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5B44E96" w14:textId="32B3CB57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374483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2" w:type="pct"/>
            <w:gridSpan w:val="2"/>
            <w:shd w:val="clear" w:color="000000" w:fill="FFFFFF"/>
            <w:vAlign w:val="center"/>
          </w:tcPr>
          <w:p w14:paraId="413782D8" w14:textId="368C8812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374483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</w:tr>
      <w:tr w:rsidR="00E63BB4" w:rsidRPr="00875C7F" w14:paraId="6F3D5600" w14:textId="77777777" w:rsidTr="006E5512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EC10E3B" w14:textId="77777777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1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F4BDC67" w14:textId="484CEE9C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374483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2" w:type="pct"/>
            <w:gridSpan w:val="2"/>
            <w:shd w:val="clear" w:color="000000" w:fill="FFFFFF"/>
            <w:vAlign w:val="center"/>
          </w:tcPr>
          <w:p w14:paraId="0C5335A3" w14:textId="4A6AA8DE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374483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ugdymas), tik bendrasis ugdymas</w:t>
            </w:r>
          </w:p>
        </w:tc>
      </w:tr>
      <w:tr w:rsidR="00E63BB4" w:rsidRPr="00875C7F" w14:paraId="1CE8DD6C" w14:textId="77777777" w:rsidTr="006E5512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F192926" w14:textId="77777777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1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34C670E" w14:textId="78DD3073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374483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2" w:type="pct"/>
            <w:gridSpan w:val="2"/>
            <w:shd w:val="clear" w:color="000000" w:fill="FFFFFF"/>
            <w:vAlign w:val="center"/>
          </w:tcPr>
          <w:p w14:paraId="451A4C2B" w14:textId="5898A9E1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374483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ugdymas), tik bendrasis ugdymas</w:t>
            </w:r>
          </w:p>
        </w:tc>
      </w:tr>
      <w:tr w:rsidR="00E63BB4" w:rsidRPr="00875C7F" w14:paraId="31290497" w14:textId="77777777" w:rsidTr="006E5512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C833CDF" w14:textId="77777777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1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1C2F92C" w14:textId="44402EE1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374483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374483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įgijus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  <w:tc>
          <w:tcPr>
            <w:tcW w:w="2162" w:type="pct"/>
            <w:gridSpan w:val="2"/>
            <w:shd w:val="clear" w:color="000000" w:fill="FFFFFF"/>
            <w:vAlign w:val="center"/>
          </w:tcPr>
          <w:p w14:paraId="6FDDF5BB" w14:textId="30C5353B" w:rsidR="00E63BB4" w:rsidRPr="00875C7F" w:rsidRDefault="006E551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374483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4 (profesinis mokymas </w:t>
            </w:r>
            <w:r w:rsidR="00374483">
              <w:rPr>
                <w:rFonts w:ascii="Times New Roman" w:hAnsi="Times New Roman"/>
                <w:sz w:val="24"/>
                <w:szCs w:val="24"/>
                <w:lang w:val="lt-LT" w:eastAsia="en-GB"/>
              </w:rPr>
              <w:t>įgijus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vidurinį išsilavinimą)</w:t>
            </w:r>
          </w:p>
        </w:tc>
      </w:tr>
      <w:tr w:rsidR="00E63BB4" w:rsidRPr="00875C7F" w14:paraId="2481ECEE" w14:textId="77777777" w:rsidTr="006E5512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DA1DFDD" w14:textId="77777777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1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615CDF2" w14:textId="1897DA4C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374483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2" w:type="pct"/>
            <w:gridSpan w:val="2"/>
            <w:shd w:val="clear" w:color="000000" w:fill="FFFFFF"/>
            <w:vAlign w:val="center"/>
          </w:tcPr>
          <w:p w14:paraId="5D8A7A47" w14:textId="77777777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E63BB4" w:rsidRPr="00875C7F" w14:paraId="3DC1F13C" w14:textId="77777777" w:rsidTr="006E5512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76B38F5" w14:textId="77777777" w:rsidR="00E63BB4" w:rsidRPr="00875C7F" w:rsidRDefault="00E63BB4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1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774E851" w14:textId="149E627D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8691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2" w:type="pct"/>
            <w:gridSpan w:val="2"/>
            <w:shd w:val="clear" w:color="000000" w:fill="FFFFFF"/>
            <w:vAlign w:val="center"/>
          </w:tcPr>
          <w:p w14:paraId="3B01590C" w14:textId="77777777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E63BB4" w:rsidRPr="00875C7F" w14:paraId="6E140441" w14:textId="77777777" w:rsidTr="006E5512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4505666" w14:textId="77777777" w:rsidR="00E63BB4" w:rsidRPr="00875C7F" w:rsidRDefault="00E63BB4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1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90F6B76" w14:textId="1B3516D3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8691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2" w:type="pct"/>
            <w:gridSpan w:val="2"/>
            <w:shd w:val="clear" w:color="000000" w:fill="FFFFFF"/>
            <w:vAlign w:val="center"/>
          </w:tcPr>
          <w:p w14:paraId="4F9A50A1" w14:textId="77777777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E63BB4" w:rsidRPr="00875C7F" w14:paraId="0CBC8EB1" w14:textId="77777777" w:rsidTr="006E5512">
        <w:trPr>
          <w:trHeight w:val="312"/>
        </w:trPr>
        <w:tc>
          <w:tcPr>
            <w:tcW w:w="2838" w:type="pct"/>
            <w:gridSpan w:val="3"/>
            <w:shd w:val="clear" w:color="auto" w:fill="F2F2F2" w:themeFill="background1" w:themeFillShade="F2"/>
            <w:vAlign w:val="center"/>
            <w:hideMark/>
          </w:tcPr>
          <w:p w14:paraId="10F434AB" w14:textId="77777777" w:rsidR="00E63BB4" w:rsidRPr="00875C7F" w:rsidRDefault="00E63BB4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2" w:type="pct"/>
            <w:gridSpan w:val="2"/>
            <w:shd w:val="clear" w:color="000000" w:fill="FFFFFF"/>
            <w:vAlign w:val="center"/>
            <w:hideMark/>
          </w:tcPr>
          <w:p w14:paraId="03952BC3" w14:textId="77777777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Miestas, kaimas</w:t>
            </w:r>
          </w:p>
        </w:tc>
      </w:tr>
      <w:tr w:rsidR="00E63BB4" w:rsidRPr="00875C7F" w14:paraId="16E0554F" w14:textId="77777777" w:rsidTr="006E5512">
        <w:trPr>
          <w:trHeight w:val="312"/>
        </w:trPr>
        <w:tc>
          <w:tcPr>
            <w:tcW w:w="2838" w:type="pct"/>
            <w:gridSpan w:val="3"/>
            <w:shd w:val="clear" w:color="auto" w:fill="F2F2F2" w:themeFill="background1" w:themeFillShade="F2"/>
            <w:vAlign w:val="center"/>
            <w:hideMark/>
          </w:tcPr>
          <w:p w14:paraId="38BACE47" w14:textId="77777777" w:rsidR="00E63BB4" w:rsidRPr="00875C7F" w:rsidRDefault="00E63BB4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2" w:type="pct"/>
            <w:gridSpan w:val="2"/>
            <w:shd w:val="clear" w:color="000000" w:fill="FFFFFF"/>
            <w:vAlign w:val="center"/>
            <w:hideMark/>
          </w:tcPr>
          <w:p w14:paraId="7188598C" w14:textId="77777777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Visos savivaldybės</w:t>
            </w:r>
          </w:p>
        </w:tc>
      </w:tr>
      <w:tr w:rsidR="00E63BB4" w:rsidRPr="00875C7F" w14:paraId="196FA400" w14:textId="77777777" w:rsidTr="006E5512">
        <w:trPr>
          <w:trHeight w:val="312"/>
        </w:trPr>
        <w:tc>
          <w:tcPr>
            <w:tcW w:w="2838" w:type="pct"/>
            <w:gridSpan w:val="3"/>
            <w:shd w:val="clear" w:color="auto" w:fill="F2F2F2" w:themeFill="background1" w:themeFillShade="F2"/>
            <w:vAlign w:val="center"/>
            <w:hideMark/>
          </w:tcPr>
          <w:p w14:paraId="37357E82" w14:textId="77777777" w:rsidR="00E63BB4" w:rsidRPr="00875C7F" w:rsidRDefault="00E63BB4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2" w:type="pct"/>
            <w:gridSpan w:val="2"/>
            <w:shd w:val="clear" w:color="000000" w:fill="FFFFFF"/>
            <w:vAlign w:val="center"/>
            <w:hideMark/>
          </w:tcPr>
          <w:p w14:paraId="1A430DA8" w14:textId="77777777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E63BB4" w:rsidRPr="00875C7F" w14:paraId="712AA799" w14:textId="77777777" w:rsidTr="006E5512">
        <w:trPr>
          <w:trHeight w:val="125"/>
        </w:trPr>
        <w:tc>
          <w:tcPr>
            <w:tcW w:w="2838" w:type="pct"/>
            <w:gridSpan w:val="3"/>
            <w:shd w:val="clear" w:color="auto" w:fill="F2F2F2" w:themeFill="background1" w:themeFillShade="F2"/>
            <w:vAlign w:val="center"/>
            <w:hideMark/>
          </w:tcPr>
          <w:p w14:paraId="6AF34FCA" w14:textId="77777777" w:rsidR="00E63BB4" w:rsidRPr="00875C7F" w:rsidRDefault="00E63BB4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2" w:type="pct"/>
            <w:gridSpan w:val="2"/>
            <w:shd w:val="clear" w:color="000000" w:fill="FFFFFF"/>
            <w:vAlign w:val="center"/>
            <w:hideMark/>
          </w:tcPr>
          <w:p w14:paraId="1348F6A4" w14:textId="77777777" w:rsidR="00E63BB4" w:rsidRPr="00875C7F" w:rsidRDefault="00E63BB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6E5512" w:rsidRPr="00875C7F" w14:paraId="53C5C68A" w14:textId="77777777" w:rsidTr="006E5512">
        <w:trPr>
          <w:trHeight w:val="312"/>
        </w:trPr>
        <w:tc>
          <w:tcPr>
            <w:tcW w:w="2869" w:type="pct"/>
            <w:gridSpan w:val="4"/>
            <w:shd w:val="clear" w:color="auto" w:fill="F2F2F2" w:themeFill="background1" w:themeFillShade="F2"/>
            <w:vAlign w:val="center"/>
            <w:hideMark/>
          </w:tcPr>
          <w:p w14:paraId="76547D56" w14:textId="77777777" w:rsidR="006E5512" w:rsidRPr="00875C7F" w:rsidRDefault="006E551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31" w:type="pct"/>
            <w:shd w:val="clear" w:color="auto" w:fill="auto"/>
            <w:noWrap/>
            <w:vAlign w:val="center"/>
            <w:hideMark/>
          </w:tcPr>
          <w:p w14:paraId="225937FE" w14:textId="77777777" w:rsidR="006E5512" w:rsidRPr="00875C7F" w:rsidRDefault="006E551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6E5512" w:rsidRPr="00875C7F" w14:paraId="0758942B" w14:textId="77777777" w:rsidTr="006E5512">
        <w:trPr>
          <w:trHeight w:val="312"/>
        </w:trPr>
        <w:tc>
          <w:tcPr>
            <w:tcW w:w="513" w:type="pct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F4CB936" w14:textId="77777777" w:rsidR="006E5512" w:rsidRPr="00875C7F" w:rsidRDefault="006E551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56" w:type="pct"/>
            <w:gridSpan w:val="2"/>
            <w:shd w:val="clear" w:color="auto" w:fill="F2F2F2" w:themeFill="background1" w:themeFillShade="F2"/>
            <w:vAlign w:val="center"/>
          </w:tcPr>
          <w:p w14:paraId="5D6A12F9" w14:textId="77777777" w:rsidR="006E5512" w:rsidRPr="00875C7F" w:rsidRDefault="006E551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Ikimokyklinio ugdymo mokyklos</w:t>
            </w:r>
          </w:p>
        </w:tc>
        <w:tc>
          <w:tcPr>
            <w:tcW w:w="2131" w:type="pct"/>
            <w:shd w:val="clear" w:color="000000" w:fill="FFFFFF"/>
            <w:vAlign w:val="center"/>
            <w:hideMark/>
          </w:tcPr>
          <w:p w14:paraId="4966C9CD" w14:textId="77777777" w:rsidR="006E5512" w:rsidRPr="00875C7F" w:rsidRDefault="006E551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Ikimokyklinio ugdymo mokyklos</w:t>
            </w:r>
          </w:p>
        </w:tc>
      </w:tr>
      <w:tr w:rsidR="006E5512" w:rsidRPr="00875C7F" w14:paraId="40289162" w14:textId="77777777" w:rsidTr="006E5512">
        <w:trPr>
          <w:trHeight w:val="312"/>
        </w:trPr>
        <w:tc>
          <w:tcPr>
            <w:tcW w:w="513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14:paraId="6C38EF2A" w14:textId="77777777" w:rsidR="006E5512" w:rsidRPr="00875C7F" w:rsidRDefault="006E551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56" w:type="pct"/>
            <w:gridSpan w:val="2"/>
            <w:shd w:val="clear" w:color="auto" w:fill="F2F2F2" w:themeFill="background1" w:themeFillShade="F2"/>
            <w:vAlign w:val="center"/>
          </w:tcPr>
          <w:p w14:paraId="5F3C0B47" w14:textId="77777777" w:rsidR="006E5512" w:rsidRPr="00875C7F" w:rsidRDefault="006E551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Bendrojo ugdymo mokyklos</w:t>
            </w:r>
          </w:p>
        </w:tc>
        <w:tc>
          <w:tcPr>
            <w:tcW w:w="2131" w:type="pct"/>
            <w:shd w:val="clear" w:color="000000" w:fill="FFFFFF"/>
            <w:vAlign w:val="center"/>
            <w:hideMark/>
          </w:tcPr>
          <w:p w14:paraId="1D8987B9" w14:textId="77777777" w:rsidR="006E5512" w:rsidRPr="00875C7F" w:rsidRDefault="006E551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Bendrojo ugdymo mokyklos</w:t>
            </w:r>
          </w:p>
        </w:tc>
      </w:tr>
      <w:tr w:rsidR="006E5512" w:rsidRPr="00875C7F" w14:paraId="6065FD22" w14:textId="77777777" w:rsidTr="006E5512">
        <w:trPr>
          <w:trHeight w:val="312"/>
        </w:trPr>
        <w:tc>
          <w:tcPr>
            <w:tcW w:w="513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14:paraId="6F5E39E2" w14:textId="77777777" w:rsidR="006E5512" w:rsidRPr="00875C7F" w:rsidRDefault="006E551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56" w:type="pct"/>
            <w:gridSpan w:val="2"/>
            <w:shd w:val="clear" w:color="auto" w:fill="F2F2F2" w:themeFill="background1" w:themeFillShade="F2"/>
            <w:vAlign w:val="center"/>
          </w:tcPr>
          <w:p w14:paraId="0CDF98C7" w14:textId="77777777" w:rsidR="006E5512" w:rsidRPr="00875C7F" w:rsidRDefault="006E551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Profesinio mokymo įstaigos</w:t>
            </w:r>
          </w:p>
        </w:tc>
        <w:tc>
          <w:tcPr>
            <w:tcW w:w="2131" w:type="pct"/>
            <w:shd w:val="clear" w:color="000000" w:fill="FFFFFF"/>
            <w:vAlign w:val="center"/>
            <w:hideMark/>
          </w:tcPr>
          <w:p w14:paraId="78F4BF90" w14:textId="77777777" w:rsidR="006E5512" w:rsidRPr="00875C7F" w:rsidRDefault="006E551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Profesinio mokymo įstaigos</w:t>
            </w:r>
          </w:p>
        </w:tc>
      </w:tr>
      <w:tr w:rsidR="006E5512" w:rsidRPr="00875C7F" w14:paraId="6461368B" w14:textId="77777777" w:rsidTr="006E5512">
        <w:trPr>
          <w:trHeight w:val="312"/>
        </w:trPr>
        <w:tc>
          <w:tcPr>
            <w:tcW w:w="513" w:type="pct"/>
            <w:gridSpan w:val="2"/>
            <w:vMerge/>
            <w:shd w:val="clear" w:color="auto" w:fill="F2F2F2" w:themeFill="background1" w:themeFillShade="F2"/>
            <w:vAlign w:val="center"/>
          </w:tcPr>
          <w:p w14:paraId="43ACEB13" w14:textId="77777777" w:rsidR="006E5512" w:rsidRPr="00875C7F" w:rsidRDefault="006E551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56" w:type="pct"/>
            <w:gridSpan w:val="2"/>
            <w:shd w:val="clear" w:color="auto" w:fill="F2F2F2" w:themeFill="background1" w:themeFillShade="F2"/>
            <w:vAlign w:val="center"/>
          </w:tcPr>
          <w:p w14:paraId="5BC31D0E" w14:textId="77777777" w:rsidR="006E5512" w:rsidRPr="00875C7F" w:rsidRDefault="006E5512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Neformaliojo vaikų švietimo mokyklos ir formalųjį švietimą papildančio ugdymo mokyklos</w:t>
            </w:r>
          </w:p>
        </w:tc>
        <w:tc>
          <w:tcPr>
            <w:tcW w:w="2131" w:type="pct"/>
            <w:shd w:val="clear" w:color="000000" w:fill="FFFFFF"/>
            <w:vAlign w:val="center"/>
          </w:tcPr>
          <w:p w14:paraId="673E842A" w14:textId="77777777" w:rsidR="006E5512" w:rsidRPr="00875C7F" w:rsidRDefault="006E551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Neformaliojo vaikų švietimo mokyklos ir formalųjį švietimą papildančio ugdymo mokyklos</w:t>
            </w:r>
          </w:p>
        </w:tc>
      </w:tr>
      <w:tr w:rsidR="006E5512" w:rsidRPr="00875C7F" w14:paraId="593D8696" w14:textId="77777777" w:rsidTr="006E5512">
        <w:trPr>
          <w:trHeight w:val="312"/>
        </w:trPr>
        <w:tc>
          <w:tcPr>
            <w:tcW w:w="513" w:type="pct"/>
            <w:gridSpan w:val="2"/>
            <w:vMerge/>
            <w:shd w:val="clear" w:color="auto" w:fill="F2F2F2" w:themeFill="background1" w:themeFillShade="F2"/>
            <w:vAlign w:val="center"/>
          </w:tcPr>
          <w:p w14:paraId="007652EF" w14:textId="77777777" w:rsidR="006E5512" w:rsidRPr="00875C7F" w:rsidRDefault="006E551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56" w:type="pct"/>
            <w:gridSpan w:val="2"/>
            <w:shd w:val="clear" w:color="auto" w:fill="F2F2F2" w:themeFill="background1" w:themeFillShade="F2"/>
            <w:vAlign w:val="center"/>
          </w:tcPr>
          <w:p w14:paraId="56584588" w14:textId="77777777" w:rsidR="006E5512" w:rsidRPr="00875C7F" w:rsidRDefault="006E5512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Aukštosios mokyklos</w:t>
            </w:r>
          </w:p>
        </w:tc>
        <w:tc>
          <w:tcPr>
            <w:tcW w:w="2131" w:type="pct"/>
            <w:shd w:val="clear" w:color="000000" w:fill="FFFFFF"/>
            <w:vAlign w:val="center"/>
          </w:tcPr>
          <w:p w14:paraId="137060C8" w14:textId="6B46264A" w:rsidR="006E551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5512" w:rsidRPr="00875C7F" w14:paraId="19B72327" w14:textId="77777777" w:rsidTr="006E5512">
        <w:trPr>
          <w:trHeight w:val="312"/>
        </w:trPr>
        <w:tc>
          <w:tcPr>
            <w:tcW w:w="513" w:type="pct"/>
            <w:gridSpan w:val="2"/>
            <w:vMerge/>
            <w:shd w:val="clear" w:color="auto" w:fill="F2F2F2" w:themeFill="background1" w:themeFillShade="F2"/>
            <w:vAlign w:val="center"/>
          </w:tcPr>
          <w:p w14:paraId="28610F98" w14:textId="77777777" w:rsidR="006E5512" w:rsidRPr="00875C7F" w:rsidRDefault="006E551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56" w:type="pct"/>
            <w:gridSpan w:val="2"/>
            <w:shd w:val="clear" w:color="auto" w:fill="F2F2F2" w:themeFill="background1" w:themeFillShade="F2"/>
            <w:vAlign w:val="center"/>
          </w:tcPr>
          <w:p w14:paraId="2EA011A9" w14:textId="77777777" w:rsidR="006E5512" w:rsidRPr="00875C7F" w:rsidRDefault="006E5512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sz w:val="24"/>
                <w:szCs w:val="24"/>
              </w:rPr>
              <w:t>Kitas švietimo teikėjas</w:t>
            </w:r>
          </w:p>
        </w:tc>
        <w:tc>
          <w:tcPr>
            <w:tcW w:w="2131" w:type="pct"/>
            <w:shd w:val="clear" w:color="000000" w:fill="FFFFFF"/>
            <w:vAlign w:val="center"/>
          </w:tcPr>
          <w:p w14:paraId="4DD25942" w14:textId="326496A0" w:rsidR="006E5512" w:rsidRPr="00875C7F" w:rsidRDefault="005D009C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5D385FF5" w14:textId="4D5E64E6" w:rsidR="0023093C" w:rsidRPr="00875C7F" w:rsidRDefault="0023093C" w:rsidP="00A44B69">
      <w:pPr>
        <w:keepNext/>
        <w:overflowPunct/>
        <w:autoSpaceDE/>
        <w:autoSpaceDN/>
        <w:adjustRightInd/>
        <w:spacing w:before="40" w:after="40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043EDAE0" w14:textId="5A3BF324" w:rsidR="00DA4B3E" w:rsidRPr="00875C7F" w:rsidRDefault="00DA4B3E" w:rsidP="004088C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3.3.6. Švietimo įstaigų, turinčių laboratorijas ir</w:t>
      </w:r>
      <w:r w:rsidR="00A86912" w:rsidRPr="00875C7F">
        <w:rPr>
          <w:rFonts w:ascii="Times New Roman" w:hAnsi="Times New Roman"/>
          <w:bCs/>
          <w:sz w:val="24"/>
          <w:szCs w:val="24"/>
          <w:lang w:eastAsia="lt-LT"/>
        </w:rPr>
        <w:t> </w:t>
      </w:r>
      <w:r w:rsidR="00A86912">
        <w:rPr>
          <w:rFonts w:ascii="Times New Roman" w:hAnsi="Times New Roman"/>
          <w:bCs/>
          <w:sz w:val="24"/>
          <w:szCs w:val="24"/>
          <w:lang w:eastAsia="lt-LT"/>
        </w:rPr>
        <w:t>(</w:t>
      </w:r>
      <w:r w:rsidR="00F97BF0">
        <w:rPr>
          <w:rFonts w:ascii="Times New Roman" w:hAnsi="Times New Roman"/>
          <w:b/>
          <w:bCs/>
          <w:sz w:val="24"/>
          <w:szCs w:val="24"/>
          <w:lang w:val="lt-LT" w:eastAsia="en-GB"/>
        </w:rPr>
        <w:t>ar</w:t>
      </w:r>
      <w:r w:rsidR="00A86912">
        <w:rPr>
          <w:rFonts w:ascii="Times New Roman" w:hAnsi="Times New Roman"/>
          <w:b/>
          <w:bCs/>
          <w:sz w:val="24"/>
          <w:szCs w:val="24"/>
          <w:lang w:val="lt-LT" w:eastAsia="en-GB"/>
        </w:rPr>
        <w:t>)</w:t>
      </w:r>
      <w:r w:rsidR="00F97BF0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 technikos kabinetus, dalis</w:t>
      </w:r>
    </w:p>
    <w:p w14:paraId="7A5F762C" w14:textId="77777777" w:rsidR="00DA4B3E" w:rsidRPr="00875C7F" w:rsidRDefault="00DA4B3E" w:rsidP="00DA4B3E">
      <w:pPr>
        <w:keepNext/>
        <w:keepLines/>
        <w:tabs>
          <w:tab w:val="left" w:pos="2655"/>
        </w:tabs>
        <w:overflowPunct/>
        <w:autoSpaceDE/>
        <w:autoSpaceDN/>
        <w:adjustRightInd/>
        <w:spacing w:before="40" w:after="40"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735"/>
        <w:gridCol w:w="6480"/>
      </w:tblGrid>
      <w:tr w:rsidR="00DA4B3E" w:rsidRPr="00875C7F" w14:paraId="5CE50ADE" w14:textId="77777777" w:rsidTr="005D2652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57C08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41718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6EBE7" w14:textId="02BD1D15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Bendrojo ugdymo mokyklų, turinčių </w:t>
            </w:r>
            <w:r w:rsidR="00C15D90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aboratorijas ir</w:t>
            </w:r>
            <w:r w:rsidR="005B6873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="005B6873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(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ar</w:t>
            </w:r>
            <w:r w:rsidR="005B6873">
              <w:rPr>
                <w:rFonts w:ascii="Times New Roman" w:hAnsi="Times New Roman"/>
                <w:sz w:val="24"/>
                <w:szCs w:val="24"/>
                <w:lang w:val="lt-LT" w:eastAsia="en-GB"/>
              </w:rPr>
              <w:t>)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technikos kabinetus, dalis </w:t>
            </w:r>
            <w:r w:rsidRPr="00875C7F">
              <w:rPr>
                <w:rFonts w:ascii="Times New Roman" w:hAnsi="Times New Roman"/>
                <w:i/>
                <w:iCs/>
                <w:sz w:val="24"/>
                <w:szCs w:val="24"/>
                <w:lang w:val="lt-LT" w:eastAsia="en-GB"/>
              </w:rPr>
              <w:t>n</w:t>
            </w:r>
            <w:r w:rsidR="00DD4E7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 (proc</w:t>
            </w:r>
            <w:r w:rsidR="005B6873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5BF4E43E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švietimo sistemos išteklius ir jų būklę.</w:t>
            </w:r>
          </w:p>
        </w:tc>
      </w:tr>
      <w:tr w:rsidR="00DA4B3E" w:rsidRPr="00875C7F" w14:paraId="6E8049C3" w14:textId="77777777" w:rsidTr="005D2652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ED983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B61E3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71F80" w14:textId="19BD696E" w:rsidR="00DA4B3E" w:rsidRPr="00875C7F" w:rsidRDefault="005D2652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004D006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DA4B3E" w:rsidRPr="008B0C20" w14:paraId="16D690DF" w14:textId="77777777" w:rsidTr="005D2652">
        <w:trPr>
          <w:trHeight w:val="8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ABCFE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13F8E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D447F" w14:textId="0D3E9834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Bendrojo ugdymo mokyklų, kuriose mokoma pagal tam tikro ISCED</w:t>
            </w:r>
            <w:r w:rsidR="00A8691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lygmens programas ir turinčių laboratorijas </w:t>
            </w:r>
            <w:r w:rsidR="00A86912">
              <w:rPr>
                <w:rFonts w:ascii="Times New Roman" w:hAnsi="Times New Roman"/>
                <w:sz w:val="24"/>
                <w:szCs w:val="24"/>
                <w:lang w:val="lt-LT" w:eastAsia="en-GB"/>
              </w:rPr>
              <w:t>(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technikos kabinetus</w:t>
            </w:r>
            <w:r w:rsidR="00A86912">
              <w:rPr>
                <w:rFonts w:ascii="Times New Roman" w:hAnsi="Times New Roman"/>
                <w:sz w:val="24"/>
                <w:szCs w:val="24"/>
                <w:lang w:val="lt-LT" w:eastAsia="en-GB"/>
              </w:rPr>
              <w:t>)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skaiči</w:t>
            </w:r>
            <w:r w:rsidR="55AE999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padali</w:t>
            </w:r>
            <w:r w:rsidR="002C0F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="30D0C57F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 visų bendrojo ugdymo mokyklų, kuriose mokoma pagal to paties ISCED</w:t>
            </w:r>
            <w:r w:rsidR="00A8691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programas, skaičiaus. Jei bendrojo ugdymo mokykloje vykdomos kelių ISCED</w:t>
            </w:r>
            <w:r w:rsidR="00A8691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55AE999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lygmenų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programos, bendrojo ugdymo mokykla skaičiuojama kiekvienam ISCED</w:t>
            </w:r>
            <w:r w:rsidR="00A8691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55AE999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lygmeniui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atskirai.</w:t>
            </w:r>
          </w:p>
          <w:p w14:paraId="20FFF7EA" w14:textId="33ABA756" w:rsidR="00DA4B3E" w:rsidRPr="00875C7F" w:rsidRDefault="00DA4B3E" w:rsidP="007F6920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Taikant kitą skaidymo būdą, skaitikl</w:t>
            </w:r>
            <w:r w:rsidR="00F55089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vardikl</w:t>
            </w:r>
            <w:r w:rsidR="00F55089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naudojamas tas pats taikomą būdą atitinkantis požymis.</w:t>
            </w:r>
          </w:p>
        </w:tc>
      </w:tr>
      <w:tr w:rsidR="00DA4B3E" w:rsidRPr="00875C7F" w14:paraId="6200748A" w14:textId="77777777" w:rsidTr="005D2652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06BB7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127DF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34810" w14:textId="2A1DA4A7" w:rsidR="00DA4B3E" w:rsidRPr="00875C7F" w:rsidRDefault="09AE6C57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valdymo informacinė sistema</w:t>
            </w:r>
            <w:r w:rsidR="00A8691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(ŠVIS)</w:t>
            </w:r>
            <w:r w:rsidR="38DE283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. 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Duomenys vedami form</w:t>
            </w:r>
            <w:r w:rsidR="00A86912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A86912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30CDD282" w14:textId="77777777" w:rsidTr="005D2652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3AD18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5.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45F30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49CBE" w14:textId="603854FB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Indėlis į švietimą</w:t>
            </w:r>
            <w:r w:rsidR="00A86912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083A41AF" w14:textId="77777777" w:rsidTr="005D2652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18284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8F21F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D65E2" w14:textId="6C211C5D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A86912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3DF67AFD" w14:textId="78E0EFBB" w:rsidR="00DA4B3E" w:rsidRPr="00875C7F" w:rsidRDefault="00DA4B3E" w:rsidP="00DA4B3E">
      <w:pPr>
        <w:keepNext/>
        <w:overflowPunct/>
        <w:autoSpaceDE/>
        <w:autoSpaceDN/>
        <w:adjustRightInd/>
        <w:spacing w:before="40" w:after="40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5D2652" w:rsidRPr="00875C7F" w14:paraId="5E99D728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80A00D9" w14:textId="77777777" w:rsidR="005D2652" w:rsidRPr="00B423FC" w:rsidRDefault="005D2652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423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2CF87CF" w14:textId="77777777" w:rsidR="005D2652" w:rsidRPr="00B423FC" w:rsidRDefault="005D2652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423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8547AB" w:rsidRPr="00875C7F" w14:paraId="0D25AAB4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EDFF3E5" w14:textId="77777777" w:rsidR="005D2652" w:rsidRPr="00875C7F" w:rsidRDefault="005D2652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9C7448" w14:textId="77777777" w:rsidR="005D2652" w:rsidRPr="00875C7F" w:rsidRDefault="005D2652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5D2652" w:rsidRPr="00875C7F" w14:paraId="76952BC1" w14:textId="77777777" w:rsidTr="004D268A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91265DF" w14:textId="77777777" w:rsidR="005D265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1DB2757" w14:textId="4E4263A6" w:rsidR="005D265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11BB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F81187C" w14:textId="4921B32C" w:rsidR="005D2652" w:rsidRPr="00875C7F" w:rsidRDefault="0058673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2652" w:rsidRPr="00875C7F" w14:paraId="25BB7BE7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3BC7BBB" w14:textId="77777777" w:rsidR="005D265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0E38F14" w14:textId="63F5ADFF" w:rsidR="005D265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11BB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4F49316" w14:textId="6320EF8B" w:rsidR="005D265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11BB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</w:tr>
      <w:tr w:rsidR="005D2652" w:rsidRPr="00875C7F" w14:paraId="417FF149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48D01C8" w14:textId="77777777" w:rsidR="005D265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08A21F8" w14:textId="01929485" w:rsidR="005D265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11BB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E461426" w14:textId="6F5870CE" w:rsidR="005D265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11BB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ugdymas), tik bendrasis ugdymas</w:t>
            </w:r>
          </w:p>
        </w:tc>
      </w:tr>
      <w:tr w:rsidR="005D2652" w:rsidRPr="00875C7F" w14:paraId="6571F415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458648B" w14:textId="77777777" w:rsidR="005D265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E161F55" w14:textId="2EEC7B69" w:rsidR="005D265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11BB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1BCDCDE" w14:textId="414731CD" w:rsidR="005D265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11BB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ugdymas), tik bendrasis ugdymas</w:t>
            </w:r>
          </w:p>
        </w:tc>
      </w:tr>
      <w:tr w:rsidR="005D2652" w:rsidRPr="00875C7F" w14:paraId="5CEB9E6B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FADB5C0" w14:textId="77777777" w:rsidR="005D2652" w:rsidRPr="00875C7F" w:rsidRDefault="005D2652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62264B6" w14:textId="5251DEB9" w:rsidR="005D265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11BB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374483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įgijus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07E6B6B" w14:textId="77777777" w:rsidR="005D265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2652" w:rsidRPr="00875C7F" w14:paraId="47916F7D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62951B3" w14:textId="77777777" w:rsidR="005D2652" w:rsidRPr="00875C7F" w:rsidRDefault="005D2652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A303046" w14:textId="29DA409E" w:rsidR="005D265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11BB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5B8A4A6" w14:textId="77777777" w:rsidR="005D265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2652" w:rsidRPr="00875C7F" w14:paraId="591C5D1B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16ED990" w14:textId="77777777" w:rsidR="005D2652" w:rsidRPr="00875C7F" w:rsidRDefault="005D2652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49D4A46" w14:textId="34EDA5F8" w:rsidR="005D265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11BB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137148E" w14:textId="77777777" w:rsidR="005D265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2652" w:rsidRPr="00875C7F" w14:paraId="09B495BB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02CC6A0" w14:textId="77777777" w:rsidR="005D2652" w:rsidRPr="00875C7F" w:rsidRDefault="005D2652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0CCBE98" w14:textId="1C04FA41" w:rsidR="005D265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11BB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9B8983A" w14:textId="77777777" w:rsidR="005D265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2652" w:rsidRPr="00875C7F" w14:paraId="0C452809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FE0E44C" w14:textId="77777777" w:rsidR="005D2652" w:rsidRPr="00875C7F" w:rsidRDefault="005D265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1A32EBF" w14:textId="77777777" w:rsidR="005D265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Miestas, kaimas</w:t>
            </w:r>
          </w:p>
        </w:tc>
      </w:tr>
      <w:tr w:rsidR="005D2652" w:rsidRPr="00875C7F" w14:paraId="089C6445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41DA228" w14:textId="77777777" w:rsidR="005D2652" w:rsidRPr="00875C7F" w:rsidRDefault="005D265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FE2BDEA" w14:textId="77777777" w:rsidR="005D265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Visos savivaldybės</w:t>
            </w:r>
          </w:p>
        </w:tc>
      </w:tr>
      <w:tr w:rsidR="005D2652" w:rsidRPr="00875C7F" w14:paraId="2E4DB63C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2BF6F9F" w14:textId="77777777" w:rsidR="005D2652" w:rsidRPr="00875C7F" w:rsidRDefault="005D265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52A2EAF" w14:textId="77777777" w:rsidR="005D265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2652" w:rsidRPr="00875C7F" w14:paraId="311AC6D7" w14:textId="77777777" w:rsidTr="004D268A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654DA49" w14:textId="77777777" w:rsidR="005D2652" w:rsidRPr="00875C7F" w:rsidRDefault="005D265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0470F18" w14:textId="77777777" w:rsidR="005D2652" w:rsidRPr="00875C7F" w:rsidRDefault="005D265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2652" w:rsidRPr="00875C7F" w14:paraId="6FAFFC55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B4AE5A4" w14:textId="77777777" w:rsidR="005D2652" w:rsidRPr="00875C7F" w:rsidRDefault="005D265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3358C5FB" w14:textId="77777777" w:rsidR="005D2652" w:rsidRPr="00875C7F" w:rsidRDefault="005D265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5F0D587D" w14:textId="61A3B92B" w:rsidR="00E2657E" w:rsidRPr="00875C7F" w:rsidRDefault="00E2657E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51620946" w14:textId="06015D51" w:rsidR="00F90905" w:rsidRPr="007F6920" w:rsidRDefault="001642C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4. Švietimo proceso rodikliai</w:t>
      </w:r>
    </w:p>
    <w:p w14:paraId="172C844D" w14:textId="7D65ADC3" w:rsidR="0023093C" w:rsidRPr="00875C7F" w:rsidRDefault="0023093C" w:rsidP="0023093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4.1</w:t>
      </w:r>
      <w:r w:rsidR="00811BB0">
        <w:rPr>
          <w:rFonts w:ascii="Times New Roman" w:hAnsi="Times New Roman"/>
          <w:b/>
          <w:sz w:val="24"/>
          <w:szCs w:val="24"/>
          <w:lang w:val="lt-LT" w:eastAsia="en-GB"/>
        </w:rPr>
        <w:t>.</w:t>
      </w: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 xml:space="preserve"> Mokymas, mokymasis ir studijos</w:t>
      </w:r>
    </w:p>
    <w:p w14:paraId="21DC29F5" w14:textId="40C7FAAA" w:rsidR="0023093C" w:rsidRPr="00875C7F" w:rsidRDefault="0023093C" w:rsidP="004088C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4.1.1. Pasirinkusiųjų mokytis ar studijuoti gamtos ir technologijos mokslus dalis</w:t>
      </w:r>
    </w:p>
    <w:p w14:paraId="16426762" w14:textId="77777777" w:rsidR="0023093C" w:rsidRPr="00875C7F" w:rsidRDefault="0023093C" w:rsidP="0023093C">
      <w:pPr>
        <w:keepNext/>
        <w:keepLines/>
        <w:tabs>
          <w:tab w:val="left" w:pos="2655"/>
        </w:tabs>
        <w:overflowPunct/>
        <w:autoSpaceDE/>
        <w:autoSpaceDN/>
        <w:adjustRightInd/>
        <w:spacing w:before="40" w:after="40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623"/>
        <w:gridCol w:w="6592"/>
      </w:tblGrid>
      <w:tr w:rsidR="0023093C" w:rsidRPr="00875C7F" w14:paraId="23253D2F" w14:textId="77777777" w:rsidTr="004D268A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4EA1B" w14:textId="77777777" w:rsidR="0023093C" w:rsidRPr="00875C7F" w:rsidRDefault="0023093C" w:rsidP="00E248BB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5B691" w14:textId="77777777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9D1AF" w14:textId="41134BC1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Besimokančiųjų ir studijuojančiųjų gamtos ir technologij</w:t>
            </w:r>
            <w:r w:rsidR="00811BB0">
              <w:rPr>
                <w:rFonts w:ascii="Times New Roman" w:hAnsi="Times New Roman"/>
                <w:sz w:val="24"/>
                <w:szCs w:val="24"/>
                <w:lang w:val="lt-LT" w:eastAsia="en-GB"/>
              </w:rPr>
              <w:t>ų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mokslus dal</w:t>
            </w:r>
            <w:r w:rsidRPr="00875C7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is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i/>
                <w:iCs/>
                <w:sz w:val="24"/>
                <w:szCs w:val="24"/>
                <w:lang w:val="lt-LT" w:eastAsia="en-GB"/>
              </w:rPr>
              <w:t>n</w:t>
            </w:r>
            <w:r w:rsidR="004170F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 (proc</w:t>
            </w:r>
            <w:r w:rsidR="00811BB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71BE0DD3" w14:textId="77777777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švietimo sistemos ypatumus, švietimo sistemos pasirinkimus.</w:t>
            </w:r>
          </w:p>
        </w:tc>
      </w:tr>
      <w:tr w:rsidR="0023093C" w:rsidRPr="00875C7F" w14:paraId="14AAF669" w14:textId="77777777" w:rsidTr="004D268A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8EC58" w14:textId="77777777" w:rsidR="0023093C" w:rsidRPr="00875C7F" w:rsidRDefault="0023093C" w:rsidP="00E248BB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FD59D" w14:textId="77777777" w:rsidR="0023093C" w:rsidRPr="00875C7F" w:rsidRDefault="0023093C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2EC96" w14:textId="4BDCEC94" w:rsidR="0023093C" w:rsidRPr="00875C7F" w:rsidRDefault="004D268A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0023093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23093C" w:rsidRPr="008B0C20" w14:paraId="628E7BF5" w14:textId="77777777" w:rsidTr="004D268A">
        <w:trPr>
          <w:trHeight w:val="8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BCB4B" w14:textId="77777777" w:rsidR="0023093C" w:rsidRPr="00875C7F" w:rsidRDefault="0023093C" w:rsidP="00E248BB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30272" w14:textId="77777777" w:rsidR="0023093C" w:rsidRPr="00875C7F" w:rsidRDefault="0023093C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18F2D" w14:textId="40BD3D63" w:rsidR="0023093C" w:rsidRPr="00875C7F" w:rsidRDefault="0023093C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Asmenų, pagal tam tikro ISCED</w:t>
            </w:r>
            <w:r w:rsidR="004170F0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programas besimokančių ar studijuojančių gamtos ir technologijų mokslus, skaičius einamųjų metų ataskaitinę dieną padali</w:t>
            </w:r>
            <w:r w:rsidR="002C0F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 iš besimokančiųjų ir studijuojančiųjų pagal to paties ISCED</w:t>
            </w:r>
            <w:r w:rsidR="004170F0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programas skaičiaus einamųjų metų ataskaitinę dieną.</w:t>
            </w:r>
          </w:p>
          <w:p w14:paraId="03C4753D" w14:textId="5B359020" w:rsidR="0023093C" w:rsidRPr="00875C7F" w:rsidRDefault="004088CC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4170F0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</w:t>
            </w:r>
            <w:r w:rsidR="004170F0">
              <w:rPr>
                <w:rFonts w:ascii="Times New Roman" w:hAnsi="Times New Roman"/>
                <w:sz w:val="24"/>
                <w:szCs w:val="24"/>
                <w:lang w:val="lt-LT" w:eastAsia="en-GB"/>
              </w:rPr>
              <w:t>–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7 lygmen</w:t>
            </w:r>
            <w:r w:rsidR="004170F0">
              <w:rPr>
                <w:rFonts w:ascii="Times New Roman" w:hAnsi="Times New Roman"/>
                <w:sz w:val="24"/>
                <w:szCs w:val="24"/>
                <w:lang w:val="lt-LT" w:eastAsia="en-GB"/>
              </w:rPr>
              <w:t>imis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šiems mokslams priskiriama: </w:t>
            </w:r>
            <w:r w:rsidR="00BF4B40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23093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atematika, </w:t>
            </w:r>
            <w:r w:rsidR="00BF4B40">
              <w:rPr>
                <w:rFonts w:ascii="Times New Roman" w:hAnsi="Times New Roman"/>
                <w:sz w:val="24"/>
                <w:szCs w:val="24"/>
                <w:lang w:val="lt-LT" w:eastAsia="en-GB"/>
              </w:rPr>
              <w:t>i</w:t>
            </w:r>
            <w:r w:rsidR="0023093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nformatika, </w:t>
            </w:r>
            <w:r w:rsidR="00BF4B40">
              <w:rPr>
                <w:rFonts w:ascii="Times New Roman" w:hAnsi="Times New Roman"/>
                <w:sz w:val="24"/>
                <w:szCs w:val="24"/>
                <w:lang w:val="lt-LT" w:eastAsia="en-GB"/>
              </w:rPr>
              <w:t>f</w:t>
            </w:r>
            <w:r w:rsidR="0023093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iziniai, </w:t>
            </w:r>
            <w:r w:rsidR="00BF4B40">
              <w:rPr>
                <w:rFonts w:ascii="Times New Roman" w:hAnsi="Times New Roman"/>
                <w:sz w:val="24"/>
                <w:szCs w:val="24"/>
                <w:lang w:val="lt-LT" w:eastAsia="en-GB"/>
              </w:rPr>
              <w:t>t</w:t>
            </w:r>
            <w:r w:rsidR="0023093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echnologijų, </w:t>
            </w:r>
            <w:r w:rsidR="00BF4B40">
              <w:rPr>
                <w:rFonts w:ascii="Times New Roman" w:hAnsi="Times New Roman"/>
                <w:sz w:val="24"/>
                <w:szCs w:val="24"/>
                <w:lang w:val="lt-LT" w:eastAsia="en-GB"/>
              </w:rPr>
              <w:t>i</w:t>
            </w:r>
            <w:r w:rsidR="0023093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nžinerijos mokslų studijų krypčių grupės; </w:t>
            </w:r>
            <w:r w:rsidR="00BF4B40">
              <w:rPr>
                <w:rFonts w:ascii="Times New Roman" w:hAnsi="Times New Roman"/>
                <w:sz w:val="24"/>
                <w:szCs w:val="24"/>
                <w:lang w:val="lt-LT" w:eastAsia="en-GB"/>
              </w:rPr>
              <w:t>t</w:t>
            </w:r>
            <w:r w:rsidR="0023093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echnologijų mokslų sritis; </w:t>
            </w:r>
            <w:r w:rsidR="00BF4B40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23093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atematikos, </w:t>
            </w:r>
            <w:r w:rsidR="00BF4B40">
              <w:rPr>
                <w:rFonts w:ascii="Times New Roman" w:hAnsi="Times New Roman"/>
                <w:sz w:val="24"/>
                <w:szCs w:val="24"/>
                <w:lang w:val="lt-LT" w:eastAsia="en-GB"/>
              </w:rPr>
              <w:t>f</w:t>
            </w:r>
            <w:r w:rsidR="0023093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izikos, </w:t>
            </w:r>
            <w:r w:rsidR="00BF4B40">
              <w:rPr>
                <w:rFonts w:ascii="Times New Roman" w:hAnsi="Times New Roman"/>
                <w:sz w:val="24"/>
                <w:szCs w:val="24"/>
                <w:lang w:val="lt-LT" w:eastAsia="en-GB"/>
              </w:rPr>
              <w:t>c</w:t>
            </w:r>
            <w:r w:rsidR="0023093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hemijos, </w:t>
            </w:r>
            <w:r w:rsidR="00BF4B40">
              <w:rPr>
                <w:rFonts w:ascii="Times New Roman" w:hAnsi="Times New Roman"/>
                <w:sz w:val="24"/>
                <w:szCs w:val="24"/>
                <w:lang w:val="lt-LT" w:eastAsia="en-GB"/>
              </w:rPr>
              <w:t>b</w:t>
            </w:r>
            <w:r w:rsidR="0023093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iochemijos, </w:t>
            </w:r>
            <w:r w:rsidR="00BF4B40">
              <w:rPr>
                <w:rFonts w:ascii="Times New Roman" w:hAnsi="Times New Roman"/>
                <w:sz w:val="24"/>
                <w:szCs w:val="24"/>
                <w:lang w:val="lt-LT" w:eastAsia="en-GB"/>
              </w:rPr>
              <w:t>i</w:t>
            </w:r>
            <w:r w:rsidR="0023093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nformatikos, </w:t>
            </w:r>
            <w:r w:rsidR="00BF4B40">
              <w:rPr>
                <w:rFonts w:ascii="Times New Roman" w:hAnsi="Times New Roman"/>
                <w:sz w:val="24"/>
                <w:szCs w:val="24"/>
                <w:lang w:val="lt-LT" w:eastAsia="en-GB"/>
              </w:rPr>
              <w:t>b</w:t>
            </w:r>
            <w:r w:rsidR="0023093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iofizikos mokslo kryptys; </w:t>
            </w:r>
            <w:r w:rsidR="00BF4B40">
              <w:rPr>
                <w:rFonts w:ascii="Times New Roman" w:hAnsi="Times New Roman"/>
                <w:sz w:val="24"/>
                <w:szCs w:val="24"/>
                <w:lang w:val="lt-LT" w:eastAsia="en-GB"/>
              </w:rPr>
              <w:t>f</w:t>
            </w:r>
            <w:r w:rsidR="0023093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izinių mokslų, </w:t>
            </w:r>
            <w:r w:rsidR="00BF4B40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23093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atematikos ir statistikos, </w:t>
            </w:r>
            <w:r w:rsidR="00BF4B40">
              <w:rPr>
                <w:rFonts w:ascii="Times New Roman" w:hAnsi="Times New Roman"/>
                <w:sz w:val="24"/>
                <w:szCs w:val="24"/>
                <w:lang w:val="lt-LT" w:eastAsia="en-GB"/>
              </w:rPr>
              <w:t>i</w:t>
            </w:r>
            <w:r w:rsidR="0023093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nformacijos ir ryšio technologijų, </w:t>
            </w:r>
            <w:r w:rsidR="00BF4B40">
              <w:rPr>
                <w:rFonts w:ascii="Times New Roman" w:hAnsi="Times New Roman"/>
                <w:sz w:val="24"/>
                <w:szCs w:val="24"/>
                <w:lang w:val="lt-LT" w:eastAsia="en-GB"/>
              </w:rPr>
              <w:t>i</w:t>
            </w:r>
            <w:r w:rsidR="0023093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nžinerijos ir inžinerinių profesijų švietimo sritys.</w:t>
            </w:r>
          </w:p>
          <w:p w14:paraId="24B6A765" w14:textId="3CCEABA4" w:rsidR="0023093C" w:rsidRPr="00972D61" w:rsidRDefault="004088CC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ISCED</w:t>
            </w:r>
            <w:r w:rsidR="00BF4B40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8 lygmen</w:t>
            </w:r>
            <w:r w:rsidR="00BF4B40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priskiriama: </w:t>
            </w:r>
            <w:r w:rsidR="00BF4B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g</w:t>
            </w:r>
            <w:r w:rsidR="000730ED" w:rsidRPr="00972D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amtos mokslai, </w:t>
            </w:r>
            <w:r w:rsidR="00BF4B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t</w:t>
            </w:r>
            <w:r w:rsidR="000730ED" w:rsidRPr="00972D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echnologij</w:t>
            </w:r>
            <w:r w:rsidR="00BF4B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ų</w:t>
            </w:r>
            <w:r w:rsidR="000730ED" w:rsidRPr="00972D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mokslai, </w:t>
            </w:r>
            <w:r w:rsidR="00BF4B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m</w:t>
            </w:r>
            <w:r w:rsidR="000730ED" w:rsidRPr="00972D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edicinos ir sveikatos mokslai, </w:t>
            </w:r>
            <w:r w:rsidR="00BF4B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ž</w:t>
            </w:r>
            <w:r w:rsidR="000730ED" w:rsidRPr="00972D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emės ūkio mokslai, </w:t>
            </w:r>
            <w:r w:rsidR="00BF4B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s</w:t>
            </w:r>
            <w:r w:rsidR="000730ED" w:rsidRPr="00972D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ocialiniai mokslai, </w:t>
            </w:r>
            <w:r w:rsidR="00BF4B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h</w:t>
            </w:r>
            <w:r w:rsidR="000730ED" w:rsidRPr="00972D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umanitariniai mokslai, </w:t>
            </w:r>
            <w:r w:rsidR="00BF4B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s</w:t>
            </w:r>
            <w:r w:rsidR="000730ED" w:rsidRPr="00972D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cenos ir ekrano menai ir </w:t>
            </w:r>
            <w:r w:rsidR="00BF4B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v</w:t>
            </w:r>
            <w:r w:rsidR="000730ED" w:rsidRPr="00972D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aizduojamieji menai.</w:t>
            </w:r>
          </w:p>
          <w:p w14:paraId="0B4EA14B" w14:textId="6F74BEE0" w:rsidR="0023093C" w:rsidRPr="00875C7F" w:rsidRDefault="00DA4B3E" w:rsidP="007F6920">
            <w:pPr>
              <w:keepLines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Taikant kitą skaidymo būdą, skaitikl</w:t>
            </w:r>
            <w:r w:rsidR="00F55089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vardikl</w:t>
            </w:r>
            <w:r w:rsidR="00F55089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naudojamas tas pats taikomą būdą atitinkantis požymis.</w:t>
            </w:r>
          </w:p>
        </w:tc>
      </w:tr>
      <w:tr w:rsidR="0023093C" w:rsidRPr="00875C7F" w14:paraId="3BC129D8" w14:textId="77777777" w:rsidTr="004D268A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64B4F" w14:textId="77777777" w:rsidR="0023093C" w:rsidRPr="00875C7F" w:rsidRDefault="0023093C" w:rsidP="00E248BB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4.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3DF5B" w14:textId="77777777" w:rsidR="0023093C" w:rsidRPr="00875C7F" w:rsidRDefault="0023093C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C6EBE" w14:textId="6CCB7DE0" w:rsidR="0023093C" w:rsidRPr="00875C7F" w:rsidRDefault="0023093C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valdymo informacinė sistema</w:t>
            </w:r>
            <w:r w:rsidR="00BF4B4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(ŠVIS)</w:t>
            </w:r>
            <w:r w:rsidR="00BF4B4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23093C" w:rsidRPr="00875C7F" w14:paraId="37784B3B" w14:textId="77777777" w:rsidTr="004D268A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F0D7F" w14:textId="77777777" w:rsidR="0023093C" w:rsidRPr="00875C7F" w:rsidRDefault="0023093C" w:rsidP="00E248BB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5ACA9" w14:textId="77777777" w:rsidR="0023093C" w:rsidRPr="00875C7F" w:rsidRDefault="0023093C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D9C0D" w14:textId="75583BE3" w:rsidR="0023093C" w:rsidRPr="00875C7F" w:rsidRDefault="0023093C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procesai</w:t>
            </w:r>
            <w:r w:rsidR="00BF4B4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23093C" w:rsidRPr="00875C7F" w14:paraId="1213B219" w14:textId="77777777" w:rsidTr="004D268A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AEC3B" w14:textId="77777777" w:rsidR="0023093C" w:rsidRPr="00875C7F" w:rsidRDefault="0023093C" w:rsidP="00E248BB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54615" w14:textId="77777777" w:rsidR="0023093C" w:rsidRPr="00875C7F" w:rsidRDefault="0023093C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E8BBD" w14:textId="54FE6EE9" w:rsidR="0023093C" w:rsidRPr="00875C7F" w:rsidRDefault="0023093C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BF4B4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18A413CB" w14:textId="09039E75" w:rsidR="0023093C" w:rsidRPr="00875C7F" w:rsidRDefault="0023093C" w:rsidP="0023093C">
      <w:pPr>
        <w:overflowPunct/>
        <w:autoSpaceDE/>
        <w:autoSpaceDN/>
        <w:adjustRightInd/>
        <w:spacing w:before="40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4D268A" w:rsidRPr="00875C7F" w14:paraId="32497469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00252C9" w14:textId="77777777" w:rsidR="004D268A" w:rsidRPr="00875C7F" w:rsidRDefault="004D268A" w:rsidP="004D268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42ECBB4" w14:textId="77777777" w:rsidR="004D268A" w:rsidRPr="00875C7F" w:rsidRDefault="004D268A" w:rsidP="004D268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8547AB" w:rsidRPr="00875C7F" w14:paraId="75D77E0C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703A694" w14:textId="77777777" w:rsidR="004D268A" w:rsidRPr="00875C7F" w:rsidRDefault="004D268A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21A4BB6" w14:textId="77777777" w:rsidR="004D268A" w:rsidRPr="00875C7F" w:rsidRDefault="004D268A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4D268A" w:rsidRPr="00875C7F" w14:paraId="01199427" w14:textId="77777777" w:rsidTr="004D268A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70B9927" w14:textId="77777777" w:rsidR="004D268A" w:rsidRPr="00875C7F" w:rsidRDefault="004D268A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2FF64AE" w14:textId="55A8E6CC" w:rsidR="004D268A" w:rsidRPr="00875C7F" w:rsidRDefault="004D268A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F4B4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AC6362F" w14:textId="1619719A" w:rsidR="004D268A" w:rsidRPr="00875C7F" w:rsidRDefault="004D268A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4D268A" w:rsidRPr="00875C7F" w14:paraId="024DA0D3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D553EEF" w14:textId="77777777" w:rsidR="004D268A" w:rsidRPr="00875C7F" w:rsidRDefault="004D268A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A5C3B74" w14:textId="4BAAF3A7" w:rsidR="004D268A" w:rsidRPr="00875C7F" w:rsidRDefault="004D268A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F4B4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F61B446" w14:textId="38C21CC2" w:rsidR="004D268A" w:rsidRPr="00875C7F" w:rsidRDefault="004D268A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4D268A" w:rsidRPr="00875C7F" w14:paraId="2AEF53F2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71F6563" w14:textId="77777777" w:rsidR="004D268A" w:rsidRPr="00875C7F" w:rsidRDefault="004D268A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A8183A7" w14:textId="78523BCF" w:rsidR="004D268A" w:rsidRPr="00875C7F" w:rsidRDefault="004D268A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F4B4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5A44B73" w14:textId="76B47E7B" w:rsidR="004D268A" w:rsidRPr="00875C7F" w:rsidRDefault="004D268A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4D268A" w:rsidRPr="00875C7F" w14:paraId="6FDC635E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A74243C" w14:textId="77777777" w:rsidR="004D268A" w:rsidRPr="00875C7F" w:rsidRDefault="004D268A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49EE9EA" w14:textId="05CD74DB" w:rsidR="004D268A" w:rsidRPr="00875C7F" w:rsidRDefault="004D268A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F4B4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F8080DD" w14:textId="15CD643F" w:rsidR="004D268A" w:rsidRPr="00875C7F" w:rsidRDefault="004D268A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4D268A" w:rsidRPr="00875C7F" w14:paraId="7DE7815E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4DCF91E" w14:textId="77777777" w:rsidR="004D268A" w:rsidRPr="00875C7F" w:rsidRDefault="004D268A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C4DEA5C" w14:textId="049757F7" w:rsidR="004D268A" w:rsidRPr="00875C7F" w:rsidRDefault="004D268A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F4B4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374483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įgijus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424AC01" w14:textId="1A572435" w:rsidR="004D268A" w:rsidRPr="00875C7F" w:rsidRDefault="004D268A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F4B4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374483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įgijus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</w:tr>
      <w:tr w:rsidR="004D268A" w:rsidRPr="00875C7F" w14:paraId="456A17A7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55AFFA4" w14:textId="77777777" w:rsidR="004D268A" w:rsidRPr="00875C7F" w:rsidRDefault="004D268A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F0E003B" w14:textId="1C14C52C" w:rsidR="004D268A" w:rsidRPr="00875C7F" w:rsidRDefault="004D268A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F4B4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72BC67A" w14:textId="63DCDA23" w:rsidR="004D268A" w:rsidRPr="00875C7F" w:rsidRDefault="004D268A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F4B4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</w:tr>
      <w:tr w:rsidR="004D268A" w:rsidRPr="00875C7F" w14:paraId="00E02013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21A39A3" w14:textId="77777777" w:rsidR="004D268A" w:rsidRPr="00875C7F" w:rsidRDefault="004D268A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321DF22" w14:textId="2AA9508D" w:rsidR="004D268A" w:rsidRPr="00875C7F" w:rsidRDefault="004D268A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F4B4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579E8AE" w14:textId="3C83F0EA" w:rsidR="004D268A" w:rsidRPr="00875C7F" w:rsidRDefault="004D268A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F4B4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</w:tr>
      <w:tr w:rsidR="004D268A" w:rsidRPr="00875C7F" w14:paraId="2EA5861B" w14:textId="77777777" w:rsidTr="004D268A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13B299B" w14:textId="77777777" w:rsidR="004D268A" w:rsidRPr="00875C7F" w:rsidRDefault="004D268A" w:rsidP="004D268A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5B7FBB2" w14:textId="2CBE039F" w:rsidR="004D268A" w:rsidRPr="00875C7F" w:rsidRDefault="004D268A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F4B4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E3FBF95" w14:textId="109DB099" w:rsidR="004D268A" w:rsidRPr="00875C7F" w:rsidRDefault="004D268A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BF4B4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</w:tr>
      <w:tr w:rsidR="004D268A" w:rsidRPr="00875C7F" w14:paraId="56D9630B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F167E85" w14:textId="77777777" w:rsidR="004D268A" w:rsidRPr="00875C7F" w:rsidRDefault="004D268A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D007D72" w14:textId="1C2A5034" w:rsidR="004D268A" w:rsidRPr="00875C7F" w:rsidRDefault="004D268A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4D268A" w:rsidRPr="00875C7F" w14:paraId="79DEDA24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CB974A9" w14:textId="77777777" w:rsidR="004D268A" w:rsidRPr="00875C7F" w:rsidRDefault="004D268A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1BD652B" w14:textId="35820E42" w:rsidR="004D268A" w:rsidRPr="00875C7F" w:rsidRDefault="00530AA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4D268A" w:rsidRPr="00875C7F" w14:paraId="237EDD1D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56387C4" w14:textId="77777777" w:rsidR="004D268A" w:rsidRPr="00875C7F" w:rsidRDefault="004D268A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65C719A" w14:textId="77777777" w:rsidR="004D268A" w:rsidRPr="00875C7F" w:rsidRDefault="004D268A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Vyras, moteris</w:t>
            </w:r>
          </w:p>
        </w:tc>
      </w:tr>
      <w:tr w:rsidR="004D268A" w:rsidRPr="00875C7F" w14:paraId="4134193B" w14:textId="77777777" w:rsidTr="004D268A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4F575E7" w14:textId="77777777" w:rsidR="004D268A" w:rsidRPr="00875C7F" w:rsidRDefault="004D268A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7B90CFC" w14:textId="5969CA99" w:rsidR="004D268A" w:rsidRPr="00875C7F" w:rsidRDefault="00530AA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4D268A" w:rsidRPr="00875C7F" w14:paraId="457A7CE0" w14:textId="77777777" w:rsidTr="004D268A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D9144B1" w14:textId="77777777" w:rsidR="004D268A" w:rsidRPr="00875C7F" w:rsidRDefault="004D268A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29052573" w14:textId="4A8E3A81" w:rsidR="004D268A" w:rsidRPr="00875C7F" w:rsidRDefault="00530AA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4CF8F755" w14:textId="77777777" w:rsidR="0023093C" w:rsidRPr="007F6920" w:rsidRDefault="0023093C" w:rsidP="0023093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310E347A" w14:textId="3EBC18CA" w:rsidR="0023093C" w:rsidRPr="00875C7F" w:rsidRDefault="0023093C" w:rsidP="004088C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4.1.2. Besimokančių ar studijuojančių Lietuvoje kitų šalių piliečių dalis</w:t>
      </w:r>
    </w:p>
    <w:p w14:paraId="08FFEFC2" w14:textId="77777777" w:rsidR="0023093C" w:rsidRPr="00875C7F" w:rsidRDefault="0023093C" w:rsidP="0023093C">
      <w:pPr>
        <w:keepNext/>
        <w:keepLines/>
        <w:tabs>
          <w:tab w:val="left" w:pos="2655"/>
        </w:tabs>
        <w:overflowPunct/>
        <w:autoSpaceDE/>
        <w:autoSpaceDN/>
        <w:adjustRightInd/>
        <w:spacing w:before="40" w:after="40"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588"/>
        <w:gridCol w:w="6627"/>
      </w:tblGrid>
      <w:tr w:rsidR="0023093C" w:rsidRPr="00875C7F" w14:paraId="40559FF0" w14:textId="77777777" w:rsidTr="00530AAE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DAB3C" w14:textId="77777777" w:rsidR="0023093C" w:rsidRPr="00875C7F" w:rsidRDefault="0023093C" w:rsidP="00E248BB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EFAC3" w14:textId="77777777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6B5C6" w14:textId="094F2AFC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Besimokančių ar studijuojančių Lietuvoje kitų šalių piliečių skaičius</w:t>
            </w:r>
            <w:r w:rsidRPr="00875C7F">
              <w:rPr>
                <w:rFonts w:ascii="Times New Roman" w:hAnsi="Times New Roman"/>
                <w:i/>
                <w:iCs/>
                <w:sz w:val="24"/>
                <w:szCs w:val="24"/>
                <w:lang w:val="lt-LT" w:eastAsia="en-GB"/>
              </w:rPr>
              <w:t xml:space="preserve"> n</w:t>
            </w:r>
            <w:r w:rsidR="00BF4B40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 (proc</w:t>
            </w:r>
            <w:r w:rsidR="00811BB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6F9849D7" w14:textId="77777777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nacionalinės švietimo rinkos ypatumus.</w:t>
            </w:r>
          </w:p>
        </w:tc>
      </w:tr>
      <w:tr w:rsidR="0023093C" w:rsidRPr="00875C7F" w14:paraId="3BE12CC0" w14:textId="77777777" w:rsidTr="00530AAE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58425" w14:textId="77777777" w:rsidR="0023093C" w:rsidRPr="00875C7F" w:rsidRDefault="0023093C" w:rsidP="00E248BB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B3DA3" w14:textId="77777777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8408D" w14:textId="26A594A4" w:rsidR="0023093C" w:rsidRPr="00875C7F" w:rsidRDefault="00530AA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0023093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23093C" w:rsidRPr="008B0C20" w14:paraId="64D377AF" w14:textId="77777777" w:rsidTr="00530AAE">
        <w:trPr>
          <w:trHeight w:val="36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E9F2F" w14:textId="77777777" w:rsidR="0023093C" w:rsidRPr="00875C7F" w:rsidRDefault="0023093C" w:rsidP="00E248BB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DBB52" w14:textId="77777777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80C2F" w14:textId="7855F20B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Pagal tam tikro ISCED</w:t>
            </w:r>
            <w:r w:rsidR="00FE182D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programas besimokančių ar studijuojančių Lietuvoje užsienio šalių piliečių skaičius einamųjų metų ataskaitinę dieną padali</w:t>
            </w:r>
            <w:r w:rsidR="002C0F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 iš visų pagal tam tikro ISCED</w:t>
            </w:r>
            <w:r w:rsidR="00FE182D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programas besimokančių ar studijuojančių Lietuvoje skaičiaus einamųjų metų ataskaitinę dieną ir padauginamas iš</w:t>
            </w:r>
            <w:r w:rsidR="00F55089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100.</w:t>
            </w:r>
          </w:p>
          <w:p w14:paraId="13EDD6BF" w14:textId="76DFCC19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Asmenys skaičiuojami pagal pilietybę. Jei n</w:t>
            </w:r>
            <w:r w:rsidR="00FE182D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nurodyta</w:t>
            </w:r>
            <w:r w:rsidR="00FE182D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asmens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pilietybė, asmuo laikomas Lietuvos pilie</w:t>
            </w:r>
            <w:r w:rsidR="00AB616B">
              <w:rPr>
                <w:rFonts w:ascii="Times New Roman" w:hAnsi="Times New Roman"/>
                <w:sz w:val="24"/>
                <w:szCs w:val="24"/>
                <w:lang w:val="lt-LT" w:eastAsia="en-GB"/>
              </w:rPr>
              <w:t>čiu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  <w:p w14:paraId="19F84749" w14:textId="2E702190" w:rsidR="0023093C" w:rsidRPr="00875C7F" w:rsidRDefault="00DA4B3E" w:rsidP="007F6920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Taikant kitą skaidymo būdą, skaitikl</w:t>
            </w:r>
            <w:r w:rsidR="00F55089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vardikl</w:t>
            </w:r>
            <w:r w:rsidR="00F55089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naudojamas tas pats taikomą būdą atitinkantis požymis.</w:t>
            </w:r>
          </w:p>
        </w:tc>
      </w:tr>
      <w:tr w:rsidR="0023093C" w:rsidRPr="00875C7F" w14:paraId="4ADC1CAF" w14:textId="77777777" w:rsidTr="00530AAE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36F4F" w14:textId="77777777" w:rsidR="0023093C" w:rsidRPr="00875C7F" w:rsidRDefault="0023093C" w:rsidP="00E248BB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1F167" w14:textId="77777777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6F619" w14:textId="1EC45FD8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valdymo informacinė sistema</w:t>
            </w:r>
            <w:r w:rsidR="00FE182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(ŠVIS)</w:t>
            </w:r>
            <w:r w:rsidR="00FE182D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23093C" w:rsidRPr="00875C7F" w14:paraId="41BBEB5D" w14:textId="77777777" w:rsidTr="00530AAE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54C4C" w14:textId="77777777" w:rsidR="0023093C" w:rsidRPr="00875C7F" w:rsidRDefault="0023093C" w:rsidP="00E248BB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5.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D00EF" w14:textId="77777777" w:rsidR="0023093C" w:rsidRPr="00875C7F" w:rsidRDefault="0023093C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9BE72" w14:textId="068175E0" w:rsidR="0023093C" w:rsidRPr="00875C7F" w:rsidRDefault="6191CEE4" w:rsidP="007F6920">
            <w:pPr>
              <w:tabs>
                <w:tab w:val="left" w:pos="2655"/>
              </w:tabs>
              <w:spacing w:before="40" w:after="40" w:line="259" w:lineRule="auto"/>
              <w:ind w:left="851" w:hanging="851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procesai</w:t>
            </w:r>
            <w:r w:rsidR="00FE182D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23093C" w:rsidRPr="00875C7F" w14:paraId="6025A30E" w14:textId="77777777" w:rsidTr="00530AAE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1215B" w14:textId="77777777" w:rsidR="0023093C" w:rsidRPr="00875C7F" w:rsidRDefault="0023093C" w:rsidP="00E248BB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98058" w14:textId="77777777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D731A" w14:textId="2F93C062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FE182D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1EED3E9C" w14:textId="24EE9328" w:rsidR="0023093C" w:rsidRPr="007F6920" w:rsidRDefault="0023093C" w:rsidP="0023093C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5B416D" w:rsidRPr="00875C7F" w14:paraId="1C49AC50" w14:textId="77777777" w:rsidTr="008547A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A8C3CCF" w14:textId="77777777" w:rsidR="00530AAE" w:rsidRPr="00875C7F" w:rsidRDefault="00530AAE" w:rsidP="007F69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058846" w14:textId="77777777" w:rsidR="00530AAE" w:rsidRPr="00875C7F" w:rsidRDefault="00530AAE" w:rsidP="007F69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Skaidymo taisyklės</w:t>
            </w:r>
          </w:p>
        </w:tc>
      </w:tr>
      <w:tr w:rsidR="005B416D" w:rsidRPr="00875C7F" w14:paraId="207F9CA6" w14:textId="77777777" w:rsidTr="008547A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1644C75" w14:textId="77777777" w:rsidR="00530AAE" w:rsidRPr="00875C7F" w:rsidRDefault="00530AAE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FD604B7" w14:textId="77777777" w:rsidR="00530AAE" w:rsidRPr="00875C7F" w:rsidRDefault="00530AAE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5B416D" w:rsidRPr="00875C7F" w14:paraId="6F054385" w14:textId="77777777" w:rsidTr="008547AB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AA960AC" w14:textId="77777777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EEE948E" w14:textId="6E9D935E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FE182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1C5DEE9" w14:textId="2E2B7C4E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FE182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0 (ikimokyklinis ugdymas)</w:t>
            </w:r>
          </w:p>
        </w:tc>
      </w:tr>
      <w:tr w:rsidR="005B416D" w:rsidRPr="00875C7F" w14:paraId="04EF7DD7" w14:textId="77777777" w:rsidTr="008547A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7FC2BF8" w14:textId="77777777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02F9D3D" w14:textId="554C7940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FE182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DB00654" w14:textId="71D47FF0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FE182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1 (pradinis ugdymas)</w:t>
            </w:r>
          </w:p>
        </w:tc>
      </w:tr>
      <w:tr w:rsidR="005B416D" w:rsidRPr="00875C7F" w14:paraId="54E0F5B7" w14:textId="77777777" w:rsidTr="008547A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2BB52DB" w14:textId="77777777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7668CC7" w14:textId="003D056A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FE182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4337373" w14:textId="40056449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FE182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2 (pagrindinis ugdymas)</w:t>
            </w:r>
          </w:p>
        </w:tc>
      </w:tr>
      <w:tr w:rsidR="005B416D" w:rsidRPr="00875C7F" w14:paraId="43E5D261" w14:textId="77777777" w:rsidTr="008547A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53F5FBF" w14:textId="77777777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B48FC4C" w14:textId="29E527E1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FE182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A03EE9D" w14:textId="57379F0E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FE182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3 (vidurinis ugdymas)</w:t>
            </w:r>
          </w:p>
        </w:tc>
      </w:tr>
      <w:tr w:rsidR="005B416D" w:rsidRPr="00875C7F" w14:paraId="46BA616F" w14:textId="77777777" w:rsidTr="008547A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2C4A8CE" w14:textId="77777777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D8CD14F" w14:textId="54DDE828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FE182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4 (profesinis mokymas </w:t>
            </w:r>
            <w:r w:rsidR="00374483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E46A1D0" w14:textId="4AA95824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FE182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4 (</w:t>
            </w:r>
            <w:r w:rsidR="005B416D"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profesinis mokymas </w:t>
            </w:r>
            <w:r w:rsidR="00374483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vidurinį išsilavinimą)</w:t>
            </w:r>
          </w:p>
        </w:tc>
      </w:tr>
      <w:tr w:rsidR="005B416D" w:rsidRPr="00875C7F" w14:paraId="2D00EB4D" w14:textId="77777777" w:rsidTr="008547A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738B3FD" w14:textId="77777777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55DFADA" w14:textId="5DA740E2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FE182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16D6679" w14:textId="7470F5D7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FE182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6 (bakalauro ir profesinio bakalauro studijos)</w:t>
            </w:r>
          </w:p>
        </w:tc>
      </w:tr>
      <w:tr w:rsidR="005B416D" w:rsidRPr="00875C7F" w14:paraId="7EE7FB0F" w14:textId="77777777" w:rsidTr="008547A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74FBD6B" w14:textId="77777777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922808B" w14:textId="2C942DD8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FE182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BAA4A0E" w14:textId="4BAF914F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FE182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7 (magistrantūros studijos)</w:t>
            </w:r>
          </w:p>
        </w:tc>
      </w:tr>
      <w:tr w:rsidR="005B416D" w:rsidRPr="00875C7F" w14:paraId="6A771FE5" w14:textId="77777777" w:rsidTr="008547A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49777F2" w14:textId="77777777" w:rsidR="00530AAE" w:rsidRPr="00875C7F" w:rsidRDefault="00530AAE" w:rsidP="008547AB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1E13E60" w14:textId="2966555F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FE182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922E34F" w14:textId="55E5F6E6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ISCED</w:t>
            </w:r>
            <w:r w:rsidR="00FE182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8 (doktorantūra)</w:t>
            </w:r>
          </w:p>
        </w:tc>
      </w:tr>
      <w:tr w:rsidR="005B416D" w:rsidRPr="00875C7F" w14:paraId="3FBADCB0" w14:textId="77777777" w:rsidTr="008547A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70F77FE" w14:textId="77777777" w:rsidR="00530AAE" w:rsidRPr="00875C7F" w:rsidRDefault="00530AAE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77B4961" w14:textId="77777777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Miestas, kaimas</w:t>
            </w:r>
          </w:p>
        </w:tc>
      </w:tr>
      <w:tr w:rsidR="005B416D" w:rsidRPr="00875C7F" w14:paraId="5D4FC53E" w14:textId="77777777" w:rsidTr="008547A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EB12C97" w14:textId="77777777" w:rsidR="00530AAE" w:rsidRPr="00875C7F" w:rsidRDefault="00530AAE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E08A932" w14:textId="77777777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Visos savivaldybės</w:t>
            </w:r>
          </w:p>
        </w:tc>
      </w:tr>
      <w:tr w:rsidR="005B416D" w:rsidRPr="00875C7F" w14:paraId="214894D1" w14:textId="77777777" w:rsidTr="008547A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84ED2E2" w14:textId="77777777" w:rsidR="00530AAE" w:rsidRPr="00875C7F" w:rsidRDefault="00530AAE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2FD0F80" w14:textId="60787E28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X</w:t>
            </w:r>
          </w:p>
        </w:tc>
      </w:tr>
      <w:tr w:rsidR="005B416D" w:rsidRPr="00875C7F" w14:paraId="3B032151" w14:textId="77777777" w:rsidTr="008547AB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881DE4E" w14:textId="77777777" w:rsidR="00530AAE" w:rsidRPr="00875C7F" w:rsidRDefault="00530AAE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93A4202" w14:textId="098CA45F" w:rsidR="00530AAE" w:rsidRPr="00875C7F" w:rsidRDefault="00530AAE" w:rsidP="007F692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X</w:t>
            </w:r>
          </w:p>
        </w:tc>
      </w:tr>
      <w:tr w:rsidR="005B416D" w:rsidRPr="00875C7F" w14:paraId="5018B550" w14:textId="77777777" w:rsidTr="008547A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A245199" w14:textId="77777777" w:rsidR="00530AAE" w:rsidRPr="00875C7F" w:rsidRDefault="00530AAE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3E5B4FFF" w14:textId="6E1ECF8A" w:rsidR="00530AAE" w:rsidRPr="00875C7F" w:rsidRDefault="00530AAE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X</w:t>
            </w:r>
          </w:p>
        </w:tc>
      </w:tr>
    </w:tbl>
    <w:p w14:paraId="02879F35" w14:textId="77777777" w:rsidR="0023093C" w:rsidRPr="00875C7F" w:rsidRDefault="0023093C" w:rsidP="0023093C">
      <w:pPr>
        <w:overflowPunct/>
        <w:autoSpaceDE/>
        <w:autoSpaceDN/>
        <w:adjustRightInd/>
        <w:spacing w:after="40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27F356CC" w14:textId="35026F43" w:rsidR="0023093C" w:rsidRPr="00875C7F" w:rsidRDefault="0023093C" w:rsidP="0023093C">
      <w:pPr>
        <w:overflowPunct/>
        <w:autoSpaceDE/>
        <w:autoSpaceDN/>
        <w:adjustRightInd/>
        <w:spacing w:after="40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4.1.3. </w:t>
      </w:r>
      <w:r w:rsidRPr="00972D61"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  <w:t>Besimokančiųjų ar studijuojančiųjų dalis amžiaus grupėje</w:t>
      </w:r>
    </w:p>
    <w:p w14:paraId="14A37EFF" w14:textId="01465E41" w:rsidR="00AD2C58" w:rsidRDefault="00AD2C58" w:rsidP="00F0297E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tbl>
      <w:tblPr>
        <w:tblStyle w:val="Lentelstinklelis"/>
        <w:tblW w:w="9629" w:type="dxa"/>
        <w:tblLook w:val="04A0" w:firstRow="1" w:lastRow="0" w:firstColumn="1" w:lastColumn="0" w:noHBand="0" w:noVBand="1"/>
      </w:tblPr>
      <w:tblGrid>
        <w:gridCol w:w="562"/>
        <w:gridCol w:w="2835"/>
        <w:gridCol w:w="6232"/>
      </w:tblGrid>
      <w:tr w:rsidR="00AE726D" w14:paraId="75A14B72" w14:textId="77777777" w:rsidTr="00EE649F">
        <w:tc>
          <w:tcPr>
            <w:tcW w:w="562" w:type="dxa"/>
          </w:tcPr>
          <w:p w14:paraId="37FEF45B" w14:textId="11B3A71C" w:rsidR="00AE726D" w:rsidRPr="00AE726D" w:rsidRDefault="00AE726D" w:rsidP="00EE649F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2835" w:type="dxa"/>
          </w:tcPr>
          <w:p w14:paraId="7F38AB38" w14:textId="458AC161" w:rsidR="00AE726D" w:rsidRPr="00AE726D" w:rsidRDefault="00AE726D" w:rsidP="00EE649F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6232" w:type="dxa"/>
          </w:tcPr>
          <w:p w14:paraId="4D4F3C5A" w14:textId="77777777" w:rsidR="00AE726D" w:rsidRPr="00875C7F" w:rsidRDefault="00AE726D" w:rsidP="00AE72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Besimokančiųjų ar studijuojančiųjų dalis amžiaus grupėje </w:t>
            </w:r>
            <w:r w:rsidRPr="00EE649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 (proc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1CA80A56" w14:textId="73CB2587" w:rsidR="00AE726D" w:rsidRPr="00AE726D" w:rsidRDefault="00AE726D" w:rsidP="00EE649F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švietimo sistemos ypatumus, švietimo prieinamumą.</w:t>
            </w:r>
          </w:p>
        </w:tc>
      </w:tr>
      <w:tr w:rsidR="00AE726D" w14:paraId="32D7F72B" w14:textId="77777777" w:rsidTr="00EE649F">
        <w:tc>
          <w:tcPr>
            <w:tcW w:w="562" w:type="dxa"/>
          </w:tcPr>
          <w:p w14:paraId="47D85C2F" w14:textId="16660209" w:rsidR="00AE726D" w:rsidRPr="00AE726D" w:rsidRDefault="00AE726D" w:rsidP="00EE649F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2835" w:type="dxa"/>
          </w:tcPr>
          <w:p w14:paraId="4EF4A45A" w14:textId="77299235" w:rsidR="00AE726D" w:rsidRPr="00AE726D" w:rsidRDefault="00AE726D" w:rsidP="00EE649F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6232" w:type="dxa"/>
          </w:tcPr>
          <w:p w14:paraId="2ED169E3" w14:textId="7E2E05EC" w:rsidR="00AE726D" w:rsidRPr="00AE726D" w:rsidRDefault="00AE726D" w:rsidP="00EE649F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AE726D" w14:paraId="3AFB19C0" w14:textId="77777777" w:rsidTr="00EE649F">
        <w:tc>
          <w:tcPr>
            <w:tcW w:w="562" w:type="dxa"/>
          </w:tcPr>
          <w:p w14:paraId="2231EDF6" w14:textId="6B3B20EC" w:rsidR="00AE726D" w:rsidRPr="00AE726D" w:rsidRDefault="00AE726D" w:rsidP="00EE649F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2835" w:type="dxa"/>
          </w:tcPr>
          <w:p w14:paraId="70E5D5DC" w14:textId="10DAF1A5" w:rsidR="00AE726D" w:rsidRPr="00AE726D" w:rsidRDefault="00AE726D" w:rsidP="00EE649F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6232" w:type="dxa"/>
          </w:tcPr>
          <w:p w14:paraId="43E116CF" w14:textId="77777777" w:rsidR="00AE726D" w:rsidRPr="00875C7F" w:rsidRDefault="00AE726D" w:rsidP="00AE72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Besimokančiųjų ar studijuojančiųjų pagal tam tikro ISCED</w:t>
            </w:r>
            <w:r w:rsidRPr="00EE649F">
              <w:rPr>
                <w:rFonts w:ascii="Times New Roman" w:hAnsi="Times New Roman"/>
                <w:sz w:val="24"/>
                <w:szCs w:val="24"/>
                <w:lang w:val="lt-LT" w:eastAsia="en-GB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programas skaičius einamųjų metų ataskaitinę dieną padali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 iš asmenų, priklausančių ISCED</w:t>
            </w:r>
            <w:r w:rsidRPr="00EE649F">
              <w:rPr>
                <w:rFonts w:ascii="Times New Roman" w:hAnsi="Times New Roman"/>
                <w:sz w:val="24"/>
                <w:szCs w:val="24"/>
                <w:lang w:val="lt-LT" w:eastAsia="en-GB"/>
              </w:rPr>
              <w:t> </w:t>
            </w:r>
            <w:r w:rsidRPr="00875C7F" w:rsidDel="00F81DE5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lygmeniui būdingai amžiaus grupei (skaičiuojama imtinai), skaičiaus ataskaitinę dieną.</w:t>
            </w:r>
          </w:p>
          <w:p w14:paraId="61F97B46" w14:textId="2D34DE63" w:rsidR="00AE726D" w:rsidRPr="00AE726D" w:rsidRDefault="00AE726D" w:rsidP="00EE649F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Taikant kitą skaidymo būdą, skaitikl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vardikl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naudojamas tas pats taikomą būdą atitinkantis požymis.</w:t>
            </w:r>
          </w:p>
        </w:tc>
      </w:tr>
      <w:tr w:rsidR="00AE726D" w14:paraId="6544EBF7" w14:textId="77777777" w:rsidTr="00EE649F">
        <w:tc>
          <w:tcPr>
            <w:tcW w:w="562" w:type="dxa"/>
          </w:tcPr>
          <w:p w14:paraId="4E17B51D" w14:textId="616054B9" w:rsidR="00AE726D" w:rsidRPr="00AE726D" w:rsidRDefault="00AE726D" w:rsidP="00EE649F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2835" w:type="dxa"/>
          </w:tcPr>
          <w:p w14:paraId="1635AD97" w14:textId="3A74FA1E" w:rsidR="00AE726D" w:rsidRPr="00AE726D" w:rsidRDefault="00AE726D" w:rsidP="00EE649F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6232" w:type="dxa"/>
          </w:tcPr>
          <w:p w14:paraId="5A5AB7AA" w14:textId="47592454" w:rsidR="00AE726D" w:rsidRPr="00AE726D" w:rsidRDefault="00AE726D" w:rsidP="00EE649F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valdymo informacinė sistema</w:t>
            </w:r>
            <w:r w:rsidRPr="00EE649F">
              <w:rPr>
                <w:rFonts w:ascii="Times New Roman" w:hAnsi="Times New Roman"/>
                <w:sz w:val="24"/>
                <w:szCs w:val="24"/>
                <w:lang w:val="lt-LT" w:eastAsia="en-GB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(ŠVIS), Lietuvos statistikos departamentas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AE726D" w14:paraId="1A8A5142" w14:textId="77777777" w:rsidTr="00EE649F">
        <w:tc>
          <w:tcPr>
            <w:tcW w:w="562" w:type="dxa"/>
          </w:tcPr>
          <w:p w14:paraId="201D628F" w14:textId="40C1F0D0" w:rsidR="00AE726D" w:rsidRPr="00AE726D" w:rsidRDefault="00AE726D" w:rsidP="00EE649F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2835" w:type="dxa"/>
          </w:tcPr>
          <w:p w14:paraId="03C119B1" w14:textId="34AC2D10" w:rsidR="00AE726D" w:rsidRPr="00AE726D" w:rsidRDefault="00AE726D" w:rsidP="00EE649F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6232" w:type="dxa"/>
          </w:tcPr>
          <w:p w14:paraId="12E29C13" w14:textId="681FE24D" w:rsidR="00AE726D" w:rsidRPr="00AE726D" w:rsidRDefault="00AE726D" w:rsidP="00EE649F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procesai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AE726D" w14:paraId="5512AB65" w14:textId="77777777" w:rsidTr="00EE649F">
        <w:tc>
          <w:tcPr>
            <w:tcW w:w="562" w:type="dxa"/>
          </w:tcPr>
          <w:p w14:paraId="475C07F9" w14:textId="16E37DE6" w:rsidR="00AE726D" w:rsidRPr="00AE726D" w:rsidRDefault="00AE726D" w:rsidP="00EE649F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2835" w:type="dxa"/>
          </w:tcPr>
          <w:p w14:paraId="7B4A3F38" w14:textId="4C498253" w:rsidR="00AE726D" w:rsidRPr="00AE726D" w:rsidRDefault="00AE726D" w:rsidP="00EE649F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reguliarumas</w:t>
            </w:r>
          </w:p>
        </w:tc>
        <w:tc>
          <w:tcPr>
            <w:tcW w:w="6232" w:type="dxa"/>
          </w:tcPr>
          <w:p w14:paraId="21D720D1" w14:textId="47C49C18" w:rsidR="00AE726D" w:rsidRPr="00AE726D" w:rsidRDefault="00AE726D" w:rsidP="00EE649F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332581F4" w14:textId="77777777" w:rsidR="0023093C" w:rsidRPr="00875C7F" w:rsidRDefault="0023093C" w:rsidP="0023093C">
      <w:pPr>
        <w:overflowPunct/>
        <w:autoSpaceDE/>
        <w:autoSpaceDN/>
        <w:adjustRightInd/>
        <w:spacing w:after="40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F0297E" w:rsidRPr="00875C7F" w14:paraId="01AAB3BA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21B41E2" w14:textId="77777777" w:rsidR="00F0297E" w:rsidRPr="00875C7F" w:rsidRDefault="00F0297E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ABB61FA" w14:textId="77777777" w:rsidR="00F0297E" w:rsidRPr="00875C7F" w:rsidRDefault="00F0297E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F0297E" w:rsidRPr="00875C7F" w14:paraId="452EAFCA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CBD9C72" w14:textId="77777777" w:rsidR="00F0297E" w:rsidRPr="00875C7F" w:rsidRDefault="00F0297E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1278BE5" w14:textId="77777777" w:rsidR="00F0297E" w:rsidRPr="00875C7F" w:rsidRDefault="00F0297E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F0297E" w:rsidRPr="00875C7F" w14:paraId="132665A6" w14:textId="77777777" w:rsidTr="00E94B0B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2B1AC09C" w14:textId="77777777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C5BED8D" w14:textId="5F5D1F40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5508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DB4FBA3" w14:textId="1284CEC4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5508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</w:tr>
      <w:tr w:rsidR="00F0297E" w:rsidRPr="00875C7F" w14:paraId="29621452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3164515" w14:textId="77777777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864FDD0" w14:textId="0BFCF9FE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5508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569DD77" w14:textId="030F2F03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5508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</w:tr>
      <w:tr w:rsidR="00F0297E" w:rsidRPr="00875C7F" w14:paraId="523C3D94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2B24B75" w14:textId="77777777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D058DC9" w14:textId="788B403B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5508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91D4065" w14:textId="112C15D8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5508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</w:tr>
      <w:tr w:rsidR="00F0297E" w:rsidRPr="00875C7F" w14:paraId="71AB18C3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C133D44" w14:textId="77777777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9224620" w14:textId="634EB3FE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5508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2E90D2B" w14:textId="5D5BFDC6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5508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</w:tr>
      <w:tr w:rsidR="00F0297E" w:rsidRPr="00875C7F" w14:paraId="0EA17455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BE1F1A4" w14:textId="77777777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60003B6" w14:textId="46262D2A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5508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374483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99B1C82" w14:textId="20B4FFBC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5508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374483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</w:tr>
      <w:tr w:rsidR="00F0297E" w:rsidRPr="00875C7F" w14:paraId="68ED7FFF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2F890D5" w14:textId="77777777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4D91ECE" w14:textId="5AC3A40A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5508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87FC676" w14:textId="1E78FE2F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5508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</w:tr>
      <w:tr w:rsidR="00F0297E" w:rsidRPr="00875C7F" w14:paraId="34003D18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A543F63" w14:textId="77777777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D10AC6F" w14:textId="22BC0FCB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5508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3B3CE5A" w14:textId="23B6937F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5508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</w:tr>
      <w:tr w:rsidR="00F0297E" w:rsidRPr="00875C7F" w14:paraId="0CDDB619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83498DD" w14:textId="77777777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4D91346" w14:textId="2E45442F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5508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6C55F16" w14:textId="325578C5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5508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</w:tr>
      <w:tr w:rsidR="00F0297E" w:rsidRPr="00875C7F" w14:paraId="2DBA63A7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09F8E29" w14:textId="77777777" w:rsidR="00F0297E" w:rsidRPr="00875C7F" w:rsidRDefault="00F0297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41D93C2" w14:textId="77777777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Miestas, kaimas</w:t>
            </w:r>
          </w:p>
        </w:tc>
      </w:tr>
      <w:tr w:rsidR="00F0297E" w:rsidRPr="00875C7F" w14:paraId="00EDDA48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28DBFFA" w14:textId="77777777" w:rsidR="00F0297E" w:rsidRPr="00875C7F" w:rsidRDefault="00F0297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30AD081" w14:textId="77777777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Visos savivaldybės</w:t>
            </w:r>
          </w:p>
        </w:tc>
      </w:tr>
      <w:tr w:rsidR="00F0297E" w:rsidRPr="00875C7F" w14:paraId="62245516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FDBA18C" w14:textId="77777777" w:rsidR="00F0297E" w:rsidRPr="00875C7F" w:rsidRDefault="00F0297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7D143D6" w14:textId="77777777" w:rsidR="00F0297E" w:rsidRPr="00875C7F" w:rsidRDefault="00F0297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Vyras, moteris</w:t>
            </w:r>
          </w:p>
        </w:tc>
      </w:tr>
      <w:tr w:rsidR="00F0297E" w:rsidRPr="00875C7F" w14:paraId="20575299" w14:textId="77777777" w:rsidTr="00E94B0B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6E11FDC" w14:textId="77777777" w:rsidR="00F0297E" w:rsidRPr="00875C7F" w:rsidRDefault="00F0297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58FFFDC" w14:textId="169F5510" w:rsidR="00F0297E" w:rsidRPr="00875C7F" w:rsidRDefault="009574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F0297E" w:rsidRPr="00875C7F" w14:paraId="75D0F1DB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50A2C6D" w14:textId="77777777" w:rsidR="00F0297E" w:rsidRPr="00875C7F" w:rsidRDefault="00F0297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52572FC8" w14:textId="798F00E1" w:rsidR="00F0297E" w:rsidRPr="00875C7F" w:rsidRDefault="009574B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2EE161B3" w14:textId="3ABCE48A" w:rsidR="0023093C" w:rsidRPr="00875C7F" w:rsidRDefault="0023093C" w:rsidP="64637273">
      <w:pPr>
        <w:overflowPunct/>
        <w:autoSpaceDE/>
        <w:autoSpaceDN/>
        <w:adjustRightInd/>
        <w:spacing w:after="40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p w14:paraId="45D14591" w14:textId="466FE70E" w:rsidR="0023093C" w:rsidRPr="00875C7F" w:rsidRDefault="0023093C" w:rsidP="004088CC">
      <w:pPr>
        <w:overflowPunct/>
        <w:autoSpaceDE/>
        <w:autoSpaceDN/>
        <w:adjustRightInd/>
        <w:spacing w:after="40"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4.1.4</w:t>
      </w:r>
      <w:r w:rsidR="00921423">
        <w:rPr>
          <w:rFonts w:ascii="Times New Roman" w:hAnsi="Times New Roman"/>
          <w:b/>
          <w:bCs/>
          <w:sz w:val="24"/>
          <w:szCs w:val="24"/>
          <w:lang w:val="lt-LT" w:eastAsia="en-GB"/>
        </w:rPr>
        <w:t>.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 Besimokančių ar studijuojančių asmenų su negalia dalis</w:t>
      </w:r>
    </w:p>
    <w:p w14:paraId="08669C61" w14:textId="77777777" w:rsidR="0023093C" w:rsidRPr="00875C7F" w:rsidRDefault="0023093C" w:rsidP="0023093C">
      <w:pPr>
        <w:overflowPunct/>
        <w:autoSpaceDE/>
        <w:autoSpaceDN/>
        <w:adjustRightInd/>
        <w:spacing w:after="40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588"/>
        <w:gridCol w:w="6627"/>
      </w:tblGrid>
      <w:tr w:rsidR="0023093C" w:rsidRPr="00875C7F" w14:paraId="08EC3DA0" w14:textId="77777777" w:rsidTr="00FD0D61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9DA67" w14:textId="77777777" w:rsidR="0023093C" w:rsidRPr="00875C7F" w:rsidRDefault="0023093C" w:rsidP="00E248BB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7EDB" w14:textId="77777777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B5E71" w14:textId="1406F22A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Besimokančių ar studijuojančių Lietuvoje asmenų su negalia dalis.</w:t>
            </w:r>
          </w:p>
          <w:p w14:paraId="7292E871" w14:textId="11D608E1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švietimo sistemos ypatumus, švietimo prieinamumą.</w:t>
            </w:r>
          </w:p>
        </w:tc>
      </w:tr>
      <w:tr w:rsidR="0023093C" w:rsidRPr="00875C7F" w14:paraId="47701421" w14:textId="77777777" w:rsidTr="00FD0D61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4DF4A" w14:textId="77777777" w:rsidR="0023093C" w:rsidRPr="00875C7F" w:rsidRDefault="0023093C" w:rsidP="00E248BB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7149D" w14:textId="77777777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EB91B" w14:textId="56632501" w:rsidR="0023093C" w:rsidRPr="00875C7F" w:rsidRDefault="003F0A8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en-GB"/>
              </w:rPr>
              <w:t>P</w:t>
            </w:r>
            <w:r w:rsidR="0023093C" w:rsidRPr="00875C7F">
              <w:rPr>
                <w:rFonts w:ascii="Times New Roman" w:hAnsi="Times New Roman"/>
                <w:sz w:val="24"/>
                <w:szCs w:val="24"/>
                <w:lang w:eastAsia="en-GB"/>
              </w:rPr>
              <w:t>roc.</w:t>
            </w:r>
          </w:p>
        </w:tc>
      </w:tr>
      <w:tr w:rsidR="0023093C" w:rsidRPr="008B0C20" w14:paraId="04A9A91F" w14:textId="77777777" w:rsidTr="00FD0D61">
        <w:trPr>
          <w:trHeight w:val="36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10F3B" w14:textId="77777777" w:rsidR="0023093C" w:rsidRPr="00875C7F" w:rsidRDefault="0023093C" w:rsidP="00E248BB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20AB9" w14:textId="77777777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74FDD" w14:textId="58943EC6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Pagal tam tikro ISCED</w:t>
            </w:r>
            <w:r w:rsidR="0046347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programas besimokančių ar studijuojančių Lietuvoje neįgaliųjų skaičius padali</w:t>
            </w:r>
            <w:r w:rsidR="002C0F18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 iš visų t</w:t>
            </w:r>
            <w:r w:rsidR="004B406B">
              <w:rPr>
                <w:rFonts w:ascii="Times New Roman" w:hAnsi="Times New Roman"/>
                <w:sz w:val="24"/>
                <w:szCs w:val="24"/>
                <w:lang w:val="lt-LT" w:eastAsia="en-GB"/>
              </w:rPr>
              <w:t>uo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lygmen</w:t>
            </w:r>
            <w:r w:rsidR="004B406B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besimokančiųjų skaičiaus.</w:t>
            </w:r>
          </w:p>
          <w:p w14:paraId="70122F33" w14:textId="0AE12698" w:rsidR="0023093C" w:rsidRPr="00875C7F" w:rsidRDefault="00DA4B3E" w:rsidP="007F6920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Taikant kitą skaidymo būdą, skaitikl</w:t>
            </w:r>
            <w:r w:rsidR="0046347B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vardikl</w:t>
            </w:r>
            <w:r w:rsidR="0046347B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naudojamas tas pats taikomą būdą atitinkantis požymis.</w:t>
            </w:r>
          </w:p>
        </w:tc>
      </w:tr>
      <w:tr w:rsidR="0023093C" w:rsidRPr="00875C7F" w14:paraId="08313E28" w14:textId="77777777" w:rsidTr="00FD0D61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9CBD2" w14:textId="77777777" w:rsidR="0023093C" w:rsidRPr="00875C7F" w:rsidRDefault="0023093C" w:rsidP="00E248BB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D3506" w14:textId="77777777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7D2DD" w14:textId="7A924851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valdymo informacinė sistema</w:t>
            </w:r>
            <w:r w:rsidR="0046347B"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(ŠVIS)</w:t>
            </w:r>
            <w:r w:rsidR="004B406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23093C" w:rsidRPr="00875C7F" w14:paraId="16D99445" w14:textId="77777777" w:rsidTr="00FD0D61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A3E26" w14:textId="77777777" w:rsidR="0023093C" w:rsidRPr="00875C7F" w:rsidRDefault="0023093C" w:rsidP="00E248BB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F2BCB" w14:textId="77777777" w:rsidR="0023093C" w:rsidRPr="00875C7F" w:rsidRDefault="0023093C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FEB7A" w14:textId="0778AE23" w:rsidR="0023093C" w:rsidRPr="00875C7F" w:rsidRDefault="0023093C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procesai</w:t>
            </w:r>
            <w:r w:rsidR="004B406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23093C" w:rsidRPr="00875C7F" w14:paraId="76B4C743" w14:textId="77777777" w:rsidTr="00FD0D61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9D297" w14:textId="77777777" w:rsidR="0023093C" w:rsidRPr="00875C7F" w:rsidRDefault="0023093C" w:rsidP="00E248BB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0B52F" w14:textId="77777777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3AD1B" w14:textId="3BBD269E" w:rsidR="0023093C" w:rsidRPr="00875C7F" w:rsidRDefault="0023093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4B406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104D491B" w14:textId="1E3740ED" w:rsidR="0023093C" w:rsidRPr="007F6920" w:rsidRDefault="0023093C" w:rsidP="0023093C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FD0D61" w:rsidRPr="00875C7F" w14:paraId="598BFB3F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DA55A27" w14:textId="77777777" w:rsidR="00FD0D61" w:rsidRPr="00875C7F" w:rsidRDefault="00FD0D61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B80716C" w14:textId="77777777" w:rsidR="00FD0D61" w:rsidRPr="00875C7F" w:rsidRDefault="00FD0D61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FD0D61" w:rsidRPr="00875C7F" w14:paraId="00195963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A3296DF" w14:textId="77777777" w:rsidR="00FD0D61" w:rsidRPr="00875C7F" w:rsidRDefault="00FD0D61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1D2D3F0" w14:textId="77777777" w:rsidR="00FD0D61" w:rsidRPr="00875C7F" w:rsidRDefault="00FD0D61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FD0D61" w:rsidRPr="00875C7F" w14:paraId="0BDD2FF6" w14:textId="77777777" w:rsidTr="00E94B0B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786CB1B" w14:textId="77777777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92AC817" w14:textId="58ED46FB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B406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94AF671" w14:textId="21C8F941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B406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</w:tr>
      <w:tr w:rsidR="00FD0D61" w:rsidRPr="00875C7F" w14:paraId="1B0C967D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F859ADA" w14:textId="77777777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39276AA" w14:textId="360F05EF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B406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4DF0697" w14:textId="79637B10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B406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</w:tr>
      <w:tr w:rsidR="00FD0D61" w:rsidRPr="00875C7F" w14:paraId="221D375B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CF605C3" w14:textId="77777777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547E734" w14:textId="7874FB76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B406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27D75CF" w14:textId="3ADFD860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B406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</w:tr>
      <w:tr w:rsidR="00FD0D61" w:rsidRPr="00875C7F" w14:paraId="717BE7EE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5E15788" w14:textId="77777777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0E7D319" w14:textId="387CB41E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B406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89A45FE" w14:textId="2316A330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B406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</w:tr>
      <w:tr w:rsidR="00FD0D61" w:rsidRPr="00875C7F" w14:paraId="0E6A71B2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97D7A51" w14:textId="77777777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DCA3BC9" w14:textId="4A3E398D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B406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374483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26456FF" w14:textId="45B58F2C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B406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374483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</w:tr>
      <w:tr w:rsidR="00FD0D61" w:rsidRPr="00875C7F" w14:paraId="55892DEE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4987349" w14:textId="77777777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78B8526" w14:textId="61425CE1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B406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E7FBD2D" w14:textId="49F21208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B406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</w:tr>
      <w:tr w:rsidR="00FD0D61" w:rsidRPr="00875C7F" w14:paraId="4524A10E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AB3E15A" w14:textId="77777777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1D8DDA9" w14:textId="66AAA521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B406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7BC7D6D" w14:textId="3B8DD63B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B406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</w:tr>
      <w:tr w:rsidR="00FD0D61" w:rsidRPr="00875C7F" w14:paraId="0CCA9193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943637D" w14:textId="77777777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94C7E3E" w14:textId="4B6056D8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B406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693BD1C" w14:textId="49F08C43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B406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</w:tr>
      <w:tr w:rsidR="00FD0D61" w:rsidRPr="00875C7F" w14:paraId="3105ECC0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23F62EF" w14:textId="77777777" w:rsidR="00FD0D61" w:rsidRPr="00875C7F" w:rsidRDefault="00FD0D61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4C33CF2" w14:textId="77777777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Miestas, kaimas</w:t>
            </w:r>
          </w:p>
        </w:tc>
      </w:tr>
      <w:tr w:rsidR="00FD0D61" w:rsidRPr="00875C7F" w14:paraId="23E91C7B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B585D9D" w14:textId="77777777" w:rsidR="00FD0D61" w:rsidRPr="00875C7F" w:rsidRDefault="00FD0D61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80C1E0A" w14:textId="77777777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Visos savivaldybės</w:t>
            </w:r>
          </w:p>
        </w:tc>
      </w:tr>
      <w:tr w:rsidR="00FD0D61" w:rsidRPr="00875C7F" w14:paraId="3BD6B246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0F67306" w14:textId="77777777" w:rsidR="00FD0D61" w:rsidRPr="00875C7F" w:rsidRDefault="00FD0D61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9A78CF0" w14:textId="77777777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Vyras, moteris</w:t>
            </w:r>
          </w:p>
        </w:tc>
      </w:tr>
      <w:tr w:rsidR="00FD0D61" w:rsidRPr="00875C7F" w14:paraId="102F02EF" w14:textId="77777777" w:rsidTr="00E94B0B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681EE2A" w14:textId="77777777" w:rsidR="00FD0D61" w:rsidRPr="00875C7F" w:rsidRDefault="00FD0D61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lastRenderedPageBreak/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19A86B8" w14:textId="77777777" w:rsidR="00FD0D61" w:rsidRPr="00875C7F" w:rsidRDefault="00FD0D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FD0D61" w:rsidRPr="00875C7F" w14:paraId="10AF28BF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690463D" w14:textId="77777777" w:rsidR="00FD0D61" w:rsidRPr="00875C7F" w:rsidRDefault="00FD0D61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17E393F0" w14:textId="77777777" w:rsidR="00FD0D61" w:rsidRPr="00875C7F" w:rsidRDefault="00FD0D61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151DD19E" w14:textId="77777777" w:rsidR="00E22E01" w:rsidRPr="007F6920" w:rsidRDefault="00E22E01" w:rsidP="001642C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p w14:paraId="0399522C" w14:textId="2C41C07B" w:rsidR="007A5836" w:rsidRPr="00875C7F" w:rsidRDefault="007A5836" w:rsidP="007A5836">
      <w:pPr>
        <w:overflowPunct/>
        <w:autoSpaceDE/>
        <w:autoSpaceDN/>
        <w:adjustRightInd/>
        <w:spacing w:before="40" w:after="40"/>
        <w:ind w:left="851" w:hanging="851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4.2. Ugdymo procesų organizavimas ir valdymas</w:t>
      </w:r>
    </w:p>
    <w:p w14:paraId="2BF22532" w14:textId="21C20E8E" w:rsidR="007A5836" w:rsidRPr="00875C7F" w:rsidRDefault="007A5836" w:rsidP="007A583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4.2.1. Pedagoginių darbuotojų kontaktinių darbo valandų dalis, palyginti su visu pedagoginių darbuotojų darbo laiku</w:t>
      </w:r>
    </w:p>
    <w:p w14:paraId="0389C662" w14:textId="77777777" w:rsidR="007A5836" w:rsidRPr="00875C7F" w:rsidRDefault="007A5836" w:rsidP="007A5836">
      <w:pPr>
        <w:keepLines/>
        <w:tabs>
          <w:tab w:val="left" w:pos="2655"/>
        </w:tabs>
        <w:overflowPunct/>
        <w:autoSpaceDE/>
        <w:autoSpaceDN/>
        <w:adjustRightInd/>
        <w:spacing w:before="40" w:after="40"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4"/>
        <w:gridCol w:w="2588"/>
        <w:gridCol w:w="6627"/>
      </w:tblGrid>
      <w:tr w:rsidR="007A5836" w:rsidRPr="00875C7F" w14:paraId="4D3AA134" w14:textId="77777777" w:rsidTr="003F0A8C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8C618F" w14:textId="77777777" w:rsidR="007A5836" w:rsidRPr="00875C7F" w:rsidRDefault="007A5836" w:rsidP="000948B7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87A17C" w14:textId="77777777" w:rsidR="007A5836" w:rsidRPr="00875C7F" w:rsidRDefault="007A5836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514AF986" w14:textId="3D9AF39A" w:rsidR="007A5836" w:rsidRPr="00875C7F" w:rsidRDefault="007A5836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Pedagoginių darbuotojų (mokytojų) kontaktinių darbo valandų dalis, palyginti su visu pedagoginių darbuotojų (mokytojų) darbo laiku </w:t>
            </w:r>
            <w:r w:rsidRPr="00875C7F">
              <w:rPr>
                <w:rFonts w:ascii="Times New Roman" w:hAnsi="Times New Roman"/>
                <w:i/>
                <w:iCs/>
                <w:sz w:val="24"/>
                <w:szCs w:val="24"/>
                <w:lang w:val="lt-LT" w:eastAsia="en-GB"/>
              </w:rPr>
              <w:t>n</w:t>
            </w:r>
            <w:r w:rsidR="00BF4B40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 (proc</w:t>
            </w:r>
            <w:r w:rsidR="00811BB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44535D99" w14:textId="79843DB7" w:rsidR="007A5836" w:rsidRPr="00875C7F" w:rsidRDefault="007A5836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nacionalinės švietimo sistemos ypatumus.</w:t>
            </w:r>
          </w:p>
        </w:tc>
      </w:tr>
      <w:tr w:rsidR="007A5836" w:rsidRPr="00875C7F" w14:paraId="6D7C1D86" w14:textId="77777777" w:rsidTr="003F0A8C">
        <w:tc>
          <w:tcPr>
            <w:tcW w:w="215" w:type="pct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4733F0" w14:textId="77777777" w:rsidR="007A5836" w:rsidRPr="00875C7F" w:rsidRDefault="007A5836" w:rsidP="000948B7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4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A0552F" w14:textId="77777777" w:rsidR="007A5836" w:rsidRPr="00875C7F" w:rsidRDefault="007A5836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42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4F09B22" w14:textId="0F766129" w:rsidR="007A5836" w:rsidRPr="00875C7F" w:rsidRDefault="003F0A8C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007A583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7A5836" w:rsidRPr="008B0C20" w14:paraId="22068462" w14:textId="77777777" w:rsidTr="003F0A8C">
        <w:trPr>
          <w:trHeight w:val="880"/>
        </w:trPr>
        <w:tc>
          <w:tcPr>
            <w:tcW w:w="215" w:type="pct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858408" w14:textId="77777777" w:rsidR="007A5836" w:rsidRPr="00875C7F" w:rsidRDefault="007A5836" w:rsidP="000948B7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4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27058B" w14:textId="77777777" w:rsidR="007A5836" w:rsidRPr="00875C7F" w:rsidRDefault="007A5836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42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404C0855" w14:textId="49690B31" w:rsidR="007A5836" w:rsidRPr="00875C7F" w:rsidRDefault="007A5836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Bendrojo ugdymo mokytojų</w:t>
            </w:r>
            <w:r w:rsidR="69933403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dirbančių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pagrindinėje darbovietėje, kurie einamųjų metų ataskaitinę dieną moko pagal tam tikro ISCED</w:t>
            </w:r>
            <w:r w:rsidR="004B406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programas, kontaktinių darbo valandų skaiči</w:t>
            </w:r>
            <w:r w:rsidR="69933403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 iš visų darbo valandų (kontaktinės atitinkamo ISCED</w:t>
            </w:r>
            <w:r w:rsidR="004B406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valandos ir nekontaktinės valandos) skaičiaus.</w:t>
            </w:r>
          </w:p>
          <w:p w14:paraId="5DEF63EA" w14:textId="180DEC41" w:rsidR="007A5836" w:rsidRPr="00875C7F" w:rsidRDefault="007A5836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Jei mokytojas turi kontaktinių valandų </w:t>
            </w:r>
            <w:r w:rsidR="00AB7DC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dirbdamas pagal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skirtingus ISCED lygmen</w:t>
            </w:r>
            <w:r w:rsidR="00AB7DC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s, skaičiuojant visą darbo laiką kiekvienam ISCED lygmeniui imamos tik to ISCED</w:t>
            </w:r>
            <w:r w:rsidR="004B406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kontaktinės darbo valandos ir proporcinga dalis nekontaktinių valandų.</w:t>
            </w:r>
          </w:p>
          <w:p w14:paraId="611C9ED7" w14:textId="04BA61F2" w:rsidR="007A5836" w:rsidRPr="00875C7F" w:rsidRDefault="00DA4B3E" w:rsidP="007F6920">
            <w:pPr>
              <w:keepLines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Taikant kitą skaidymo būdą, skaitikl</w:t>
            </w:r>
            <w:r w:rsidR="0046347B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vardikl</w:t>
            </w:r>
            <w:r w:rsidR="0046347B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naudojamas tas pats taikomą būdą atitinkantis požymis.</w:t>
            </w:r>
          </w:p>
        </w:tc>
      </w:tr>
      <w:tr w:rsidR="007A5836" w:rsidRPr="00875C7F" w14:paraId="756D2064" w14:textId="77777777" w:rsidTr="003F0A8C">
        <w:trPr>
          <w:trHeight w:val="80"/>
        </w:trPr>
        <w:tc>
          <w:tcPr>
            <w:tcW w:w="215" w:type="pct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117B1E" w14:textId="77777777" w:rsidR="007A5836" w:rsidRPr="00875C7F" w:rsidRDefault="007A5836" w:rsidP="000948B7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4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AD0DBC" w14:textId="77777777" w:rsidR="007A5836" w:rsidRPr="00875C7F" w:rsidRDefault="007A5836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42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65F4A50F" w14:textId="7D4C3715" w:rsidR="007A5836" w:rsidRPr="00875C7F" w:rsidRDefault="00F93BAA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valdymo informacinė sistema</w:t>
            </w:r>
            <w:r w:rsidR="002177B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(ŠVIS)</w:t>
            </w:r>
            <w:r w:rsidR="002177B2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7A5836" w:rsidRPr="00875C7F" w14:paraId="4D5EF2BA" w14:textId="77777777" w:rsidTr="003F0A8C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08467" w14:textId="77777777" w:rsidR="007A5836" w:rsidRPr="00875C7F" w:rsidRDefault="007A5836" w:rsidP="000948B7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448CC" w14:textId="77777777" w:rsidR="007A5836" w:rsidRPr="00875C7F" w:rsidRDefault="007A5836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98ACF" w14:textId="0C8561B1" w:rsidR="007A5836" w:rsidRPr="00875C7F" w:rsidRDefault="6191CEE4" w:rsidP="007F6920">
            <w:pPr>
              <w:tabs>
                <w:tab w:val="left" w:pos="2655"/>
              </w:tabs>
              <w:spacing w:before="40" w:after="40" w:line="259" w:lineRule="auto"/>
              <w:ind w:left="851" w:hanging="851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procesai</w:t>
            </w:r>
            <w:r w:rsidR="002177B2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7A5836" w:rsidRPr="00875C7F" w14:paraId="288E7E76" w14:textId="77777777" w:rsidTr="003F0A8C">
        <w:trPr>
          <w:trHeight w:val="80"/>
        </w:trPr>
        <w:tc>
          <w:tcPr>
            <w:tcW w:w="215" w:type="pct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4E92A701" w14:textId="77777777" w:rsidR="007A5836" w:rsidRPr="00875C7F" w:rsidRDefault="007A5836" w:rsidP="000948B7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4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6B1DBE9B" w14:textId="77777777" w:rsidR="007A5836" w:rsidRPr="00875C7F" w:rsidRDefault="007A5836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42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63A11" w14:textId="74017307" w:rsidR="007A5836" w:rsidRPr="00875C7F" w:rsidRDefault="007A5836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2177B2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7D963813" w14:textId="10D8FD98" w:rsidR="007A5836" w:rsidRDefault="007A5836" w:rsidP="007A5836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875C7F" w:rsidRPr="002B2A47" w14:paraId="5C97D577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60D41BD" w14:textId="77777777" w:rsidR="00875C7F" w:rsidRPr="002B2A47" w:rsidRDefault="00875C7F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59FC010" w14:textId="77777777" w:rsidR="00875C7F" w:rsidRPr="002B2A47" w:rsidRDefault="00875C7F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B2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875C7F" w:rsidRPr="002B525C" w14:paraId="2EB04FB5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7E52426" w14:textId="77777777" w:rsidR="00875C7F" w:rsidRPr="002B525C" w:rsidRDefault="00875C7F" w:rsidP="007F6920">
            <w:pPr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CA8B18D" w14:textId="77777777" w:rsidR="00875C7F" w:rsidRPr="002B525C" w:rsidRDefault="00875C7F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5C7F" w:rsidRPr="002B2A47" w14:paraId="59536366" w14:textId="77777777" w:rsidTr="00E94B0B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CEE924B" w14:textId="77777777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76F2249" w14:textId="6FEA2D57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177B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D831898" w14:textId="5ADB2FD9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875C7F" w:rsidRPr="002B2A47" w14:paraId="3D957612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F191459" w14:textId="77777777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02E816F" w14:textId="05DA679B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177B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32856C5" w14:textId="26C568AC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177B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</w:tr>
      <w:tr w:rsidR="00875C7F" w:rsidRPr="002B2A47" w14:paraId="6165F877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9DF545A" w14:textId="77777777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7B3D9EF" w14:textId="7E4D4D45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177B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9BC8C7A" w14:textId="769A5882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177B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, tik bendrasis ugdymas</w:t>
            </w:r>
          </w:p>
        </w:tc>
      </w:tr>
      <w:tr w:rsidR="00875C7F" w:rsidRPr="002B2A47" w14:paraId="67BB5D20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FF9C666" w14:textId="77777777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C3CF060" w14:textId="77777777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 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8DE6AFD" w14:textId="1A426A97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177B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, tik bendrasis ugdymas</w:t>
            </w:r>
          </w:p>
        </w:tc>
      </w:tr>
      <w:tr w:rsidR="00875C7F" w:rsidRPr="002B2A47" w14:paraId="554EFB93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9F08013" w14:textId="77777777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A6E1E83" w14:textId="73D97503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177B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374483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D95579D" w14:textId="5789CFCE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875C7F" w:rsidRPr="002B2A47" w14:paraId="5EA3B318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2161290" w14:textId="77777777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3D30830" w14:textId="786ADEB6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177B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1EDE62A" w14:textId="643EFC69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875C7F" w:rsidRPr="002B2A47" w14:paraId="08A8951D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91A97C1" w14:textId="77777777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C3CA081" w14:textId="36EEE3C7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177B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CE64316" w14:textId="3DB6FD6C" w:rsidR="00875C7F" w:rsidRPr="00DE0256" w:rsidRDefault="004A747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875C7F" w:rsidRPr="002B2A47" w14:paraId="5CCC7F25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66D1F26" w14:textId="77777777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350D5AF" w14:textId="05A52648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177B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F229575" w14:textId="131743B5" w:rsidR="00875C7F" w:rsidRPr="00DE0256" w:rsidRDefault="004A747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875C7F" w:rsidRPr="002B2A47" w14:paraId="159F00F8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C369FE2" w14:textId="77777777" w:rsidR="00875C7F" w:rsidRPr="00DE0256" w:rsidRDefault="00875C7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6A07B17" w14:textId="77777777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Miestas, kaimas</w:t>
            </w:r>
          </w:p>
        </w:tc>
      </w:tr>
      <w:tr w:rsidR="00875C7F" w:rsidRPr="002B2A47" w14:paraId="56B15330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FF4D4E2" w14:textId="77777777" w:rsidR="00875C7F" w:rsidRPr="00DE0256" w:rsidRDefault="00875C7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E978AB7" w14:textId="77777777" w:rsidR="00875C7F" w:rsidRPr="00DE0256" w:rsidRDefault="00875C7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Visos savivaldybės</w:t>
            </w:r>
          </w:p>
        </w:tc>
      </w:tr>
      <w:tr w:rsidR="00875C7F" w:rsidRPr="002B2A47" w14:paraId="52A9FC18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BD147EE" w14:textId="77777777" w:rsidR="00875C7F" w:rsidRPr="00DE0256" w:rsidRDefault="00875C7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6C15A17" w14:textId="0BCD2640" w:rsidR="00875C7F" w:rsidRPr="00DE0256" w:rsidRDefault="004A747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875C7F" w:rsidRPr="002B2A47" w14:paraId="40F37CE6" w14:textId="77777777" w:rsidTr="00E94B0B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E391975" w14:textId="77777777" w:rsidR="00875C7F" w:rsidRPr="00DE0256" w:rsidRDefault="00875C7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lastRenderedPageBreak/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F927731" w14:textId="5841271C" w:rsidR="00875C7F" w:rsidRPr="00DE0256" w:rsidRDefault="004A747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875C7F" w:rsidRPr="002B2A47" w14:paraId="5352F0F1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AE08EB0" w14:textId="77777777" w:rsidR="00875C7F" w:rsidRPr="00DE0256" w:rsidRDefault="00875C7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23CEE5CF" w14:textId="56865069" w:rsidR="00875C7F" w:rsidRPr="00DE0256" w:rsidRDefault="004A747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6C10689A" w14:textId="70A13F67" w:rsidR="00E2657E" w:rsidRPr="007F6920" w:rsidRDefault="00E2657E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p w14:paraId="314DC8AC" w14:textId="77777777" w:rsidR="007A5836" w:rsidRPr="00875C7F" w:rsidRDefault="007A5836" w:rsidP="004A7472">
      <w:pPr>
        <w:suppressAutoHyphens/>
        <w:spacing w:line="283" w:lineRule="auto"/>
        <w:jc w:val="both"/>
        <w:textAlignment w:val="center"/>
        <w:rPr>
          <w:rFonts w:ascii="Times New Roman" w:hAnsi="Times New Roman"/>
          <w:b/>
          <w:sz w:val="24"/>
          <w:szCs w:val="24"/>
          <w:lang w:val="lt-LT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4.2.2. P</w:t>
      </w:r>
      <w:r w:rsidRPr="00875C7F">
        <w:rPr>
          <w:rFonts w:ascii="Times New Roman" w:hAnsi="Times New Roman"/>
          <w:b/>
          <w:sz w:val="24"/>
          <w:szCs w:val="24"/>
          <w:lang w:val="lt-LT"/>
        </w:rPr>
        <w:t>edagoginių darbuotojų, dirbančių visu krūviu, dalis</w:t>
      </w:r>
    </w:p>
    <w:p w14:paraId="10182915" w14:textId="77777777" w:rsidR="007A5836" w:rsidRPr="007F6920" w:rsidRDefault="007A5836" w:rsidP="007A5836">
      <w:pPr>
        <w:suppressAutoHyphens/>
        <w:spacing w:line="283" w:lineRule="auto"/>
        <w:ind w:firstLine="312"/>
        <w:jc w:val="both"/>
        <w:textAlignment w:val="center"/>
        <w:rPr>
          <w:rFonts w:ascii="Times New Roman" w:hAnsi="Times New Roman"/>
          <w:bCs/>
          <w:sz w:val="24"/>
          <w:szCs w:val="24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588"/>
        <w:gridCol w:w="6627"/>
      </w:tblGrid>
      <w:tr w:rsidR="007A5836" w:rsidRPr="00875C7F" w14:paraId="65CAE1DB" w14:textId="77777777" w:rsidTr="004A7472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CBFC2" w14:textId="77777777" w:rsidR="007A5836" w:rsidRPr="00875C7F" w:rsidRDefault="007A5836" w:rsidP="000948B7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520A2" w14:textId="77777777" w:rsidR="007A5836" w:rsidRPr="00875C7F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1D8AB" w14:textId="4FC3F173" w:rsidR="007A5836" w:rsidRPr="00875C7F" w:rsidRDefault="007A5836">
            <w:pPr>
              <w:suppressAutoHyphens/>
              <w:spacing w:line="283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Pr="00875C7F">
              <w:rPr>
                <w:rFonts w:ascii="Times New Roman" w:hAnsi="Times New Roman"/>
                <w:sz w:val="24"/>
                <w:szCs w:val="24"/>
                <w:lang w:val="lt-LT"/>
              </w:rPr>
              <w:t>edagoginių darbuotojų</w:t>
            </w:r>
            <w:r w:rsidR="002A13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(išskyrus vadovus)</w:t>
            </w:r>
            <w:r w:rsidRPr="00875C7F">
              <w:rPr>
                <w:rFonts w:ascii="Times New Roman" w:hAnsi="Times New Roman"/>
                <w:sz w:val="24"/>
                <w:szCs w:val="24"/>
                <w:lang w:val="lt-LT"/>
              </w:rPr>
              <w:t>, dirbančių visu krūviu, dalis.</w:t>
            </w:r>
          </w:p>
          <w:p w14:paraId="3921EE97" w14:textId="4BECC0AE" w:rsidR="007A5836" w:rsidRPr="00875C7F" w:rsidRDefault="007A5836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nacionalinės švietimo sistemos ypatumus.</w:t>
            </w:r>
          </w:p>
        </w:tc>
      </w:tr>
      <w:tr w:rsidR="007A5836" w:rsidRPr="00875C7F" w14:paraId="60B3DAF5" w14:textId="77777777" w:rsidTr="004A7472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787F2" w14:textId="77777777" w:rsidR="007A5836" w:rsidRPr="00875C7F" w:rsidRDefault="007A5836" w:rsidP="000948B7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70C47" w14:textId="77777777" w:rsidR="007A5836" w:rsidRPr="00875C7F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EF6EF" w14:textId="39F90875" w:rsidR="007A5836" w:rsidRPr="00875C7F" w:rsidRDefault="004A7472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007A583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7A5836" w:rsidRPr="008B0C20" w14:paraId="189E72D5" w14:textId="77777777" w:rsidTr="004A7472">
        <w:trPr>
          <w:trHeight w:val="8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3C251" w14:textId="77777777" w:rsidR="007A5836" w:rsidRPr="00875C7F" w:rsidRDefault="007A5836" w:rsidP="000948B7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28B0C" w14:textId="77777777" w:rsidR="007A5836" w:rsidRPr="002177B2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2177B2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36336" w14:textId="2BBA5B98" w:rsidR="004088CC" w:rsidRPr="002177B2" w:rsidRDefault="004088CC" w:rsidP="007F6920">
            <w:pPr>
              <w:keepNext/>
              <w:tabs>
                <w:tab w:val="left" w:pos="2655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2177B2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Skaičiuojami 2</w:t>
            </w:r>
            <w:r w:rsidR="002177B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2177B2">
              <w:rPr>
                <w:rFonts w:ascii="Times New Roman" w:hAnsi="Times New Roman"/>
                <w:sz w:val="24"/>
                <w:szCs w:val="24"/>
                <w:lang w:val="lt-LT" w:eastAsia="en-GB"/>
              </w:rPr>
              <w:t>subrodikliai:</w:t>
            </w:r>
          </w:p>
          <w:p w14:paraId="2D9E2D8F" w14:textId="0D64A3C9" w:rsidR="007A5836" w:rsidRPr="007F6920" w:rsidRDefault="002177B2" w:rsidP="007F6920">
            <w:pPr>
              <w:keepNext/>
              <w:tabs>
                <w:tab w:val="left" w:pos="2655"/>
              </w:tabs>
              <w:jc w:val="both"/>
              <w:rPr>
                <w:rFonts w:eastAsia="HelveticaLT"/>
              </w:rPr>
            </w:pPr>
            <w:r w:rsidRPr="007F69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 </w:t>
            </w:r>
            <w:r w:rsidR="007A5836" w:rsidRPr="007F6920">
              <w:rPr>
                <w:rFonts w:ascii="Times New Roman" w:hAnsi="Times New Roman"/>
                <w:sz w:val="24"/>
                <w:szCs w:val="24"/>
                <w:lang w:val="lt-LT"/>
              </w:rPr>
              <w:t>Pedagoginių darbuotojų</w:t>
            </w:r>
            <w:r w:rsidR="002A1349" w:rsidRPr="007F69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(išskyrus vadovus)</w:t>
            </w:r>
            <w:r w:rsidR="007A5836" w:rsidRPr="007F69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dirbančių visu krūviu </w:t>
            </w:r>
            <w:r w:rsidR="0AA4322B" w:rsidRPr="007F6920">
              <w:rPr>
                <w:rFonts w:ascii="Times New Roman" w:hAnsi="Times New Roman"/>
                <w:sz w:val="24"/>
                <w:szCs w:val="24"/>
                <w:lang w:val="lt-LT"/>
              </w:rPr>
              <w:t>(arba daugiau)</w:t>
            </w:r>
            <w:r w:rsidR="004088CC" w:rsidRPr="007F69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7A5836" w:rsidRPr="007F6920">
              <w:rPr>
                <w:rFonts w:ascii="Times New Roman" w:hAnsi="Times New Roman"/>
                <w:sz w:val="24"/>
                <w:szCs w:val="24"/>
                <w:lang w:val="lt-LT"/>
              </w:rPr>
              <w:t>pagrindinėje darbovietėje,</w:t>
            </w:r>
            <w:r w:rsidR="0AA4322B" w:rsidRPr="007F69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</w:t>
            </w:r>
            <w:r w:rsidR="007A5836" w:rsidRPr="007F6920">
              <w:rPr>
                <w:rFonts w:ascii="Times New Roman" w:hAnsi="Times New Roman"/>
                <w:sz w:val="24"/>
                <w:szCs w:val="24"/>
                <w:lang w:val="lt-LT"/>
              </w:rPr>
              <w:t>kaiči</w:t>
            </w:r>
            <w:r w:rsidR="2A53988A" w:rsidRPr="007F6920">
              <w:rPr>
                <w:rFonts w:ascii="Times New Roman" w:hAnsi="Times New Roman"/>
                <w:sz w:val="24"/>
                <w:szCs w:val="24"/>
                <w:lang w:val="lt-LT"/>
              </w:rPr>
              <w:t>us</w:t>
            </w:r>
            <w:r w:rsidR="007A5836" w:rsidRPr="007F69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/>
              </w:rPr>
              <w:t>j</w:t>
            </w:r>
            <w:r w:rsidR="2A53988A" w:rsidRPr="007F6920">
              <w:rPr>
                <w:rFonts w:ascii="Times New Roman" w:hAnsi="Times New Roman"/>
                <w:sz w:val="24"/>
                <w:szCs w:val="24"/>
                <w:lang w:val="lt-LT"/>
              </w:rPr>
              <w:t>amas</w:t>
            </w:r>
            <w:r w:rsidR="007A5836" w:rsidRPr="007F69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iš visų pedagoginių darbuotojų</w:t>
            </w:r>
            <w:r w:rsidR="002A1349" w:rsidRPr="007F69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</w:t>
            </w:r>
            <w:r w:rsidRPr="002177B2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i</w:t>
            </w:r>
            <w:r w:rsidR="002A1349" w:rsidRPr="007F6920">
              <w:rPr>
                <w:rFonts w:ascii="Times New Roman" w:hAnsi="Times New Roman"/>
                <w:sz w:val="24"/>
                <w:szCs w:val="24"/>
                <w:lang w:val="lt-LT"/>
              </w:rPr>
              <w:t>šskyrus vadovus)</w:t>
            </w:r>
            <w:r w:rsidR="00CE2F9A" w:rsidRPr="007F69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dirbančių </w:t>
            </w:r>
            <w:r w:rsidR="00387ED7" w:rsidRPr="007F6920">
              <w:rPr>
                <w:rFonts w:ascii="Times New Roman" w:hAnsi="Times New Roman"/>
                <w:sz w:val="24"/>
                <w:szCs w:val="24"/>
                <w:lang w:val="lt-LT"/>
              </w:rPr>
              <w:t>pagrindinėje darbovietėje</w:t>
            </w:r>
            <w:r w:rsidR="00CE2F9A" w:rsidRPr="007F6920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2A53988A" w:rsidRPr="007F69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skaičiaus</w:t>
            </w:r>
            <w:r w:rsidR="00CE2F9A" w:rsidRPr="007F6920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128BCF5A" w14:textId="40ED6D8D" w:rsidR="007A5836" w:rsidRPr="007F6920" w:rsidRDefault="002177B2" w:rsidP="007F6920">
            <w:pPr>
              <w:keepNext/>
              <w:keepLines/>
              <w:tabs>
                <w:tab w:val="left" w:pos="2655"/>
              </w:tabs>
              <w:jc w:val="both"/>
            </w:pPr>
            <w:r w:rsidRPr="007F69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 </w:t>
            </w:r>
            <w:r w:rsidR="007A5836" w:rsidRPr="007F6920">
              <w:rPr>
                <w:rFonts w:ascii="Times New Roman" w:hAnsi="Times New Roman"/>
                <w:sz w:val="24"/>
                <w:szCs w:val="24"/>
                <w:lang w:val="lt-LT"/>
              </w:rPr>
              <w:t>Pedagoginių darbuotojų</w:t>
            </w:r>
            <w:r w:rsidR="002A1349" w:rsidRPr="007F69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(išskyrus vadovus)</w:t>
            </w:r>
            <w:r w:rsidR="007A5836" w:rsidRPr="007F69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dirbančių visu krūviu </w:t>
            </w:r>
            <w:r w:rsidR="0AA4322B" w:rsidRPr="007F69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(arba daugiau) </w:t>
            </w:r>
            <w:r w:rsidR="007A5836" w:rsidRPr="007F6920">
              <w:rPr>
                <w:rFonts w:ascii="Times New Roman" w:hAnsi="Times New Roman"/>
                <w:sz w:val="24"/>
                <w:szCs w:val="24"/>
                <w:lang w:val="lt-LT"/>
              </w:rPr>
              <w:t>skaiči</w:t>
            </w:r>
            <w:r w:rsidR="2A53988A" w:rsidRPr="007F6920">
              <w:rPr>
                <w:rFonts w:ascii="Times New Roman" w:hAnsi="Times New Roman"/>
                <w:sz w:val="24"/>
                <w:szCs w:val="24"/>
                <w:lang w:val="lt-LT"/>
              </w:rPr>
              <w:t>us</w:t>
            </w:r>
            <w:r w:rsidR="007A5836" w:rsidRPr="007F69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/>
              </w:rPr>
              <w:t>j</w:t>
            </w:r>
            <w:r w:rsidR="2A53988A" w:rsidRPr="007F6920">
              <w:rPr>
                <w:rFonts w:ascii="Times New Roman" w:hAnsi="Times New Roman"/>
                <w:sz w:val="24"/>
                <w:szCs w:val="24"/>
                <w:lang w:val="lt-LT"/>
              </w:rPr>
              <w:t>amas</w:t>
            </w:r>
            <w:r w:rsidR="007A5836" w:rsidRPr="007F69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iš visų pedagoginių darbuotojų</w:t>
            </w:r>
            <w:r w:rsidR="002A1349" w:rsidRPr="007F69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(išskyrus vadovus)</w:t>
            </w:r>
            <w:r w:rsidR="007A5836" w:rsidRPr="007F69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2A53988A" w:rsidRPr="007F6920">
              <w:rPr>
                <w:rFonts w:ascii="Times New Roman" w:hAnsi="Times New Roman"/>
                <w:sz w:val="24"/>
                <w:szCs w:val="24"/>
                <w:lang w:val="lt-LT"/>
              </w:rPr>
              <w:t>skaičiaus</w:t>
            </w:r>
            <w:r w:rsidR="6814E00E" w:rsidRPr="007F6920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7A5836" w:rsidRPr="00875C7F" w14:paraId="7859CDD0" w14:textId="77777777" w:rsidTr="004A7472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825A1" w14:textId="77777777" w:rsidR="007A5836" w:rsidRPr="00875C7F" w:rsidRDefault="007A5836" w:rsidP="000948B7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85991" w14:textId="77777777" w:rsidR="007A5836" w:rsidRPr="00875C7F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105D7" w14:textId="6F909D0D" w:rsidR="007A5836" w:rsidRPr="00875C7F" w:rsidRDefault="00F93BAA">
            <w:pPr>
              <w:widowControl w:val="0"/>
              <w:tabs>
                <w:tab w:val="left" w:pos="89"/>
              </w:tabs>
              <w:overflowPunct/>
              <w:autoSpaceDE/>
              <w:autoSpaceDN/>
              <w:adjustRightInd/>
              <w:ind w:left="2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valdymo informacinė sistema</w:t>
            </w:r>
            <w:r w:rsidR="002177B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(ŠVIS)</w:t>
            </w:r>
            <w:r w:rsidR="002177B2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7A5836" w:rsidRPr="00875C7F" w14:paraId="4618B636" w14:textId="77777777" w:rsidTr="004A7472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9940F" w14:textId="77777777" w:rsidR="007A5836" w:rsidRPr="00875C7F" w:rsidRDefault="007A5836" w:rsidP="000948B7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1C1B7" w14:textId="77777777" w:rsidR="007A5836" w:rsidRPr="00875C7F" w:rsidRDefault="007A5836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16126" w14:textId="65C21A88" w:rsidR="007A5836" w:rsidRPr="00875C7F" w:rsidRDefault="6191CEE4" w:rsidP="007F6920">
            <w:pPr>
              <w:tabs>
                <w:tab w:val="left" w:pos="2655"/>
              </w:tabs>
              <w:spacing w:before="40" w:after="40"/>
              <w:ind w:left="851" w:hanging="851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procesai</w:t>
            </w:r>
            <w:r w:rsidR="002177B2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7A5836" w:rsidRPr="00875C7F" w14:paraId="53DB8BA2" w14:textId="77777777" w:rsidTr="004A7472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3136E" w14:textId="77777777" w:rsidR="007A5836" w:rsidRPr="00875C7F" w:rsidRDefault="007A5836" w:rsidP="000948B7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D2653" w14:textId="19E5EBF8" w:rsidR="007A5836" w:rsidRPr="00875C7F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4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</w:t>
            </w:r>
            <w:r w:rsidR="00BC33B3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reguliarumas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3FCF2" w14:textId="6280BC9B" w:rsidR="007A5836" w:rsidRPr="00875C7F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2177B2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288896C7" w14:textId="6755369A" w:rsidR="007A5836" w:rsidRPr="007F6920" w:rsidRDefault="007A5836" w:rsidP="004A7472">
      <w:pPr>
        <w:suppressAutoHyphens/>
        <w:spacing w:line="283" w:lineRule="auto"/>
        <w:jc w:val="both"/>
        <w:textAlignment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4A7472" w:rsidRPr="002B2A47" w14:paraId="484D5C0B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2C93FE7" w14:textId="77777777" w:rsidR="004A7472" w:rsidRPr="002B2A47" w:rsidRDefault="004A7472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DA544CD" w14:textId="77777777" w:rsidR="004A7472" w:rsidRPr="002B2A47" w:rsidRDefault="004A7472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B2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4A7472" w:rsidRPr="002B525C" w14:paraId="4D71F266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AD0EE3B" w14:textId="77777777" w:rsidR="004A7472" w:rsidRPr="002B525C" w:rsidRDefault="004A7472" w:rsidP="007F6920">
            <w:pPr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C503E47" w14:textId="05EEDA9A" w:rsidR="004A7472" w:rsidRPr="002B525C" w:rsidRDefault="004A7472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X</w:t>
            </w:r>
          </w:p>
        </w:tc>
      </w:tr>
      <w:tr w:rsidR="004A7472" w:rsidRPr="002B2A47" w14:paraId="492B508A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E5FF637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2754D82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Miestas, kaimas</w:t>
            </w:r>
          </w:p>
        </w:tc>
      </w:tr>
      <w:tr w:rsidR="004A7472" w:rsidRPr="002B2A47" w14:paraId="29DC60A0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DBD8F95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C3A0B9E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Visos savivaldybės</w:t>
            </w:r>
          </w:p>
        </w:tc>
      </w:tr>
      <w:tr w:rsidR="004A7472" w:rsidRPr="002B2A47" w14:paraId="78FD3D00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673A4C2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D8456A8" w14:textId="6B2A4107" w:rsidR="004A7472" w:rsidRPr="00DE0256" w:rsidRDefault="004A747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4A7472" w:rsidRPr="002B2A47" w14:paraId="6E70C689" w14:textId="77777777" w:rsidTr="00E94B0B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61A1E44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307D485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A7472" w:rsidRPr="002B2A47" w14:paraId="63524610" w14:textId="77777777" w:rsidTr="00E94B0B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06585425" w14:textId="602D7A7B" w:rsidR="004A7472" w:rsidRPr="00DE0256" w:rsidRDefault="004A747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05A0CCBD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Vadovai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4DB121B" w14:textId="3DF8711D" w:rsidR="004A7472" w:rsidRPr="00DE0256" w:rsidRDefault="002A134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X</w:t>
            </w:r>
          </w:p>
        </w:tc>
      </w:tr>
      <w:tr w:rsidR="004A7472" w:rsidRPr="002B2A47" w14:paraId="5A9A556D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656ACC0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262E32E5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Ikimokyklinio ir priešmokyklinio ugdymo mokytojai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563394E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Ikimokyklinio ir priešmokyklinio ugdymo mokytojai</w:t>
            </w:r>
          </w:p>
        </w:tc>
      </w:tr>
      <w:tr w:rsidR="004A7472" w:rsidRPr="002B2A47" w14:paraId="0C6C99C6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DCC2C9B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4CD839BB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Bendrojo ugdymo mokytojai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E2BABDA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Bendrojo ugdymo mokytojai</w:t>
            </w:r>
          </w:p>
        </w:tc>
      </w:tr>
      <w:tr w:rsidR="004A7472" w:rsidRPr="002B2A47" w14:paraId="4C92977E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3D53F0A9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584451EB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Profesijos mokytojai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0078BFF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Profesijos mokytojai</w:t>
            </w:r>
          </w:p>
        </w:tc>
      </w:tr>
      <w:tr w:rsidR="004A7472" w:rsidRPr="002B2A47" w14:paraId="7D2F8BC7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2ECA9F28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2E4887F7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Neformaliojo švietimo mokytojai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F94DEAE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Neformaliojo švietimo mokytojai</w:t>
            </w:r>
          </w:p>
        </w:tc>
      </w:tr>
      <w:tr w:rsidR="004A7472" w:rsidRPr="002B2A47" w14:paraId="03CA666A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241257F1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6EC47BC2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Dėstytojai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2CCBF0F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Dėstytojai</w:t>
            </w:r>
          </w:p>
        </w:tc>
      </w:tr>
      <w:tr w:rsidR="004A7472" w:rsidRPr="002B2A47" w14:paraId="70181492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06C79A53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327813E6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Švietimo pagalbos specialistai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3A01A27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Švietimo pagalbos specialistai</w:t>
            </w:r>
          </w:p>
        </w:tc>
      </w:tr>
      <w:tr w:rsidR="004A7472" w:rsidRPr="002B2A47" w14:paraId="0104F5E0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6DA0D0A" w14:textId="77777777" w:rsidR="004A7472" w:rsidRPr="00DE0256" w:rsidRDefault="004A747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563316F7" w14:textId="4F0D8C13" w:rsidR="004A7472" w:rsidRPr="00DE0256" w:rsidRDefault="004A747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13678817" w14:textId="6AC0817F" w:rsidR="00E2657E" w:rsidRPr="007F6920" w:rsidRDefault="00E2657E" w:rsidP="64637273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p w14:paraId="6909B46A" w14:textId="4BC09D38" w:rsidR="007A5836" w:rsidRPr="00875C7F" w:rsidRDefault="007A5836" w:rsidP="007A583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4.2.</w:t>
      </w:r>
      <w:r w:rsidRPr="00875C7F">
        <w:rPr>
          <w:rFonts w:ascii="Times New Roman" w:hAnsi="Times New Roman"/>
          <w:b/>
          <w:sz w:val="24"/>
          <w:szCs w:val="24"/>
          <w:lang w:eastAsia="en-GB"/>
        </w:rPr>
        <w:t>3</w:t>
      </w: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. Pedagoginių darbuotojų ir kito personalo skaičiaus santykis</w:t>
      </w:r>
    </w:p>
    <w:p w14:paraId="345B42F7" w14:textId="77777777" w:rsidR="007A5836" w:rsidRPr="00875C7F" w:rsidRDefault="007A5836" w:rsidP="007A5836">
      <w:pPr>
        <w:keepNext/>
        <w:keepLines/>
        <w:tabs>
          <w:tab w:val="left" w:pos="2655"/>
        </w:tabs>
        <w:overflowPunct/>
        <w:autoSpaceDE/>
        <w:autoSpaceDN/>
        <w:adjustRightInd/>
        <w:spacing w:before="40" w:after="40"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588"/>
        <w:gridCol w:w="6627"/>
      </w:tblGrid>
      <w:tr w:rsidR="007A5836" w:rsidRPr="00875C7F" w14:paraId="7F85022C" w14:textId="77777777" w:rsidTr="00CE2F9A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4CC42" w14:textId="77777777" w:rsidR="007A5836" w:rsidRPr="00875C7F" w:rsidRDefault="007A5836" w:rsidP="000948B7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CC13E" w14:textId="77777777" w:rsidR="007A5836" w:rsidRPr="00875C7F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E2304" w14:textId="6C03B225" w:rsidR="007A5836" w:rsidRPr="00875C7F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Pedagoginių darbuotojų ir kito personalo skaičiaus santykis</w:t>
            </w:r>
            <w:r w:rsidRPr="00875C7F">
              <w:rPr>
                <w:rFonts w:ascii="Times New Roman" w:hAnsi="Times New Roman"/>
                <w:i/>
                <w:sz w:val="24"/>
                <w:szCs w:val="24"/>
                <w:lang w:val="lt-LT" w:eastAsia="en-GB"/>
              </w:rPr>
              <w:t xml:space="preserve"> n</w:t>
            </w:r>
            <w:r w:rsidR="00DD4E7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 (proc</w:t>
            </w:r>
            <w:r w:rsidR="00811BB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0EA232D6" w14:textId="1151C7F5" w:rsidR="007A5836" w:rsidRPr="00875C7F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nacionalinės švietimo sistemos ypatumus.</w:t>
            </w:r>
          </w:p>
        </w:tc>
      </w:tr>
      <w:tr w:rsidR="007A5836" w:rsidRPr="00875C7F" w14:paraId="765665A9" w14:textId="77777777" w:rsidTr="00CE2F9A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1484C" w14:textId="77777777" w:rsidR="007A5836" w:rsidRPr="00875C7F" w:rsidRDefault="007A5836" w:rsidP="000948B7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F5E42" w14:textId="77777777" w:rsidR="007A5836" w:rsidRPr="00875C7F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FCADD" w14:textId="4F2F328A" w:rsidR="007A5836" w:rsidRPr="00875C7F" w:rsidRDefault="00CE2F9A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007A583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7A5836" w:rsidRPr="008B0C20" w14:paraId="33078E1D" w14:textId="77777777" w:rsidTr="00CE2F9A">
        <w:trPr>
          <w:trHeight w:val="8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6FB61" w14:textId="77777777" w:rsidR="007A5836" w:rsidRPr="00875C7F" w:rsidRDefault="007A5836" w:rsidP="000948B7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3.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6A329" w14:textId="77777777" w:rsidR="007A5836" w:rsidRPr="00875C7F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E3D86" w14:textId="2B9AD3B1" w:rsidR="007A5836" w:rsidRPr="00875C7F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Pedagoginių darbuotojų, dirbančių pagal tam tikro ISCED</w:t>
            </w:r>
            <w:r w:rsidR="00C9666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programas, sąlyginis skaiči</w:t>
            </w:r>
            <w:r w:rsidR="55A5E12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="55A5E12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 nepedagoginių darbuotojų sąlyginio skaičiaus atitinkamo ISCED</w:t>
            </w:r>
            <w:r w:rsidR="00C9666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lygmens programas vykdančiose mokymo įstaigose. </w:t>
            </w:r>
          </w:p>
          <w:p w14:paraId="08C93E91" w14:textId="3E6E29C8" w:rsidR="23C45C9C" w:rsidRPr="00875C7F" w:rsidRDefault="23C45C9C" w:rsidP="007F6920">
            <w:pPr>
              <w:keepNext/>
              <w:tabs>
                <w:tab w:val="left" w:pos="2655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Nepedagoginiai darbuotojai, tai</w:t>
            </w:r>
            <w:r w:rsidR="00C9666A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darbuotojai</w:t>
            </w:r>
            <w:r w:rsidR="00C9666A">
              <w:rPr>
                <w:rFonts w:ascii="Times New Roman" w:hAnsi="Times New Roman"/>
                <w:sz w:val="24"/>
                <w:szCs w:val="24"/>
                <w:lang w:val="lt-LT" w:eastAsia="en-GB"/>
              </w:rPr>
              <w:t>,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teikiantys pagalbą</w:t>
            </w:r>
            <w:r w:rsidR="00C9666A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: </w:t>
            </w:r>
            <w:r w:rsidR="003D50F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</w:t>
            </w:r>
            <w:r w:rsidR="003D50FD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yklų administracijos,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bibliotekų</w:t>
            </w:r>
            <w:r w:rsidR="003D50FD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sveikatos priežiūros</w:t>
            </w:r>
            <w:r w:rsidR="003D50F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pagalbiniai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darbuotojai, vairavimo instruktoriai, konsultantai</w:t>
            </w:r>
            <w:r w:rsidR="007A583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  <w:p w14:paraId="2D7520E3" w14:textId="2BD0B9A3" w:rsidR="007A5836" w:rsidRPr="00875C7F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Kai mokymo įstaigoje vykdomos kelios skirtingų ISCED</w:t>
            </w:r>
            <w:r w:rsidR="0046347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lygmenų programos, nepedagoginių darbuotojų sąlyginis skaičius kiekvienam ISCED</w:t>
            </w:r>
            <w:r w:rsidR="0046347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lygmeniui a</w:t>
            </w:r>
            <w:r w:rsidR="00C9666A"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skaičiuojamas proporcingai pagal tai, kiek atitinkamo lygmens mokinių mokosi mokymo įstaigoje ataskaitinę dieną.</w:t>
            </w:r>
          </w:p>
          <w:p w14:paraId="4BDB3185" w14:textId="0180F17A" w:rsidR="007A5836" w:rsidRPr="00875C7F" w:rsidRDefault="00DA4B3E" w:rsidP="007F6920">
            <w:pPr>
              <w:keepNext/>
              <w:keepLine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Taikant kitą skaidymo būdą, skaitikl</w:t>
            </w:r>
            <w:r w:rsidR="0046347B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vardikl</w:t>
            </w:r>
            <w:r w:rsidR="0046347B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naudojamas tas pats taikomą būdą atitinkantis požymis.</w:t>
            </w:r>
          </w:p>
        </w:tc>
      </w:tr>
      <w:tr w:rsidR="007A5836" w:rsidRPr="00875C7F" w14:paraId="208DD9D5" w14:textId="77777777" w:rsidTr="00CE2F9A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3BD5C" w14:textId="77777777" w:rsidR="007A5836" w:rsidRPr="00875C7F" w:rsidRDefault="007A5836" w:rsidP="000948B7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44F90" w14:textId="77777777" w:rsidR="007A5836" w:rsidRPr="00875C7F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F252" w14:textId="1BD60F21" w:rsidR="007A5836" w:rsidRPr="00875C7F" w:rsidRDefault="37BED43A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46347B"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0–4 </w:t>
            </w:r>
            <w:r w:rsidR="0046347B"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edagogų registr</w:t>
            </w:r>
            <w:r w:rsidR="0046347B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="00F81DE5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uomenys vedami form</w:t>
            </w:r>
            <w:r w:rsidR="00F81DE5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F81DE5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(pagalbinio personalo skaičius)</w:t>
            </w:r>
            <w:r w:rsidR="00C9666A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  <w:p w14:paraId="34766CA7" w14:textId="5D897DE3" w:rsidR="007A5836" w:rsidRPr="00875C7F" w:rsidRDefault="37BED43A">
            <w:pPr>
              <w:widowControl w:val="0"/>
              <w:tabs>
                <w:tab w:val="left" w:pos="89"/>
              </w:tabs>
              <w:overflowPunct/>
              <w:autoSpaceDE/>
              <w:autoSpaceDN/>
              <w:adjustRightInd/>
              <w:ind w:left="2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46347B"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5–6 </w:t>
            </w:r>
            <w:r w:rsidR="0046347B">
              <w:rPr>
                <w:rFonts w:ascii="Times New Roman" w:hAnsi="Times New Roman"/>
                <w:sz w:val="24"/>
                <w:szCs w:val="24"/>
                <w:lang w:val="lt-LT" w:eastAsia="en-GB"/>
              </w:rPr>
              <w:t>d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uomenys vedami form</w:t>
            </w:r>
            <w:r w:rsidR="0046347B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46347B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="00C9666A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  <w:p w14:paraId="607917AB" w14:textId="4F0781EB" w:rsidR="007A5836" w:rsidRPr="00875C7F" w:rsidRDefault="00F55089">
            <w:pPr>
              <w:widowControl w:val="0"/>
              <w:tabs>
                <w:tab w:val="left" w:pos="89"/>
              </w:tabs>
              <w:overflowPunct/>
              <w:autoSpaceDE/>
              <w:autoSpaceDN/>
              <w:adjustRightInd/>
              <w:ind w:left="2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F55089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valdymo informacinė sistema</w:t>
            </w:r>
            <w:r w:rsidRPr="00F55089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F55089">
              <w:rPr>
                <w:rFonts w:ascii="Times New Roman" w:hAnsi="Times New Roman"/>
                <w:sz w:val="24"/>
                <w:szCs w:val="24"/>
                <w:lang w:val="lt-LT" w:eastAsia="en-GB"/>
              </w:rPr>
              <w:t>(ŠVIS)</w:t>
            </w:r>
            <w:r w:rsidR="00C9666A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7A5836" w:rsidRPr="00875C7F" w14:paraId="1D6A9443" w14:textId="77777777" w:rsidTr="00CE2F9A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A8AA1" w14:textId="77777777" w:rsidR="007A5836" w:rsidRPr="00875C7F" w:rsidRDefault="007A5836" w:rsidP="000948B7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542EA" w14:textId="77777777" w:rsidR="007A5836" w:rsidRPr="00875C7F" w:rsidRDefault="007A5836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4F1BC" w14:textId="703E60E8" w:rsidR="007A5836" w:rsidRPr="00875C7F" w:rsidRDefault="6191CEE4" w:rsidP="007F6920">
            <w:pPr>
              <w:tabs>
                <w:tab w:val="left" w:pos="2655"/>
              </w:tabs>
              <w:spacing w:before="40" w:after="40"/>
              <w:ind w:left="851" w:hanging="851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procesai</w:t>
            </w:r>
            <w:r w:rsidR="0046347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7A5836" w:rsidRPr="00875C7F" w14:paraId="26D621CF" w14:textId="77777777" w:rsidTr="00CE2F9A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69573" w14:textId="77777777" w:rsidR="007A5836" w:rsidRPr="00875C7F" w:rsidRDefault="007A5836" w:rsidP="000948B7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01EB8" w14:textId="77777777" w:rsidR="007A5836" w:rsidRPr="00875C7F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72653" w14:textId="241892A7" w:rsidR="007A5836" w:rsidRPr="00875C7F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46347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7FDBCC00" w14:textId="4E3CAA50" w:rsidR="007A5836" w:rsidRPr="007F6920" w:rsidRDefault="007A5836" w:rsidP="007A5836">
      <w:pPr>
        <w:keepNext/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3E0588" w:rsidRPr="002B2A47" w14:paraId="42655222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CCF03D7" w14:textId="77777777" w:rsidR="003E0588" w:rsidRPr="002B2A47" w:rsidRDefault="003E0588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CD354B4" w14:textId="77777777" w:rsidR="003E0588" w:rsidRPr="002B2A47" w:rsidRDefault="003E0588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B2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3E0588" w:rsidRPr="002B525C" w14:paraId="17A9B9F8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40CCCE6" w14:textId="77777777" w:rsidR="003E0588" w:rsidRPr="002B525C" w:rsidRDefault="003E0588" w:rsidP="007F6920">
            <w:pPr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A1D78A2" w14:textId="77777777" w:rsidR="003E0588" w:rsidRPr="002B525C" w:rsidRDefault="003E0588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3E0588" w:rsidRPr="002B2A47" w14:paraId="32819B7A" w14:textId="77777777" w:rsidTr="00E94B0B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5500DC6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B2D44FD" w14:textId="7EAF4A4C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9666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2BC7282" w14:textId="25C247D6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</w:tr>
      <w:tr w:rsidR="003E0588" w:rsidRPr="002B2A47" w14:paraId="4651864E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1365E47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DCBA429" w14:textId="294AAAE5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9666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8656E9E" w14:textId="308AD7FA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</w:tr>
      <w:tr w:rsidR="003E0588" w:rsidRPr="002B2A47" w14:paraId="7264E438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09A2F2F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610F789" w14:textId="598C61EB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9666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3F53E55" w14:textId="799554E0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</w:tr>
      <w:tr w:rsidR="003E0588" w:rsidRPr="002B2A47" w14:paraId="60B474B1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3943208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7500FC9" w14:textId="70E613C7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9666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57A524F" w14:textId="4591A39E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</w:tr>
      <w:tr w:rsidR="003E0588" w:rsidRPr="002B2A47" w14:paraId="32384095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5ED9BE5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78261C2" w14:textId="23A50C63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9666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374483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FED007B" w14:textId="592B4094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374483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</w:tr>
      <w:tr w:rsidR="003E0588" w:rsidRPr="002B2A47" w14:paraId="6A9C40FB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3125C10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26293AC" w14:textId="6B594E0C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AC820B9" w14:textId="5C140BDB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</w:tr>
      <w:tr w:rsidR="003E0588" w:rsidRPr="002B2A47" w14:paraId="5E0C9A54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775CD0E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D484CD4" w14:textId="0817C72C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9B84A70" w14:textId="1340AB12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</w:tr>
      <w:tr w:rsidR="003E0588" w:rsidRPr="002B2A47" w14:paraId="7713A24A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4897B15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943A40D" w14:textId="32EF7AFA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2F9753E" w14:textId="284D8D75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</w:tr>
      <w:tr w:rsidR="003E0588" w:rsidRPr="002B2A47" w14:paraId="233125FA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745D7C2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D731673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Miestas, kaimas</w:t>
            </w:r>
          </w:p>
        </w:tc>
      </w:tr>
      <w:tr w:rsidR="003E0588" w:rsidRPr="002B2A47" w14:paraId="18B8CF5E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F8AA663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51DF123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Visos savivaldybės</w:t>
            </w:r>
          </w:p>
        </w:tc>
      </w:tr>
      <w:tr w:rsidR="003E0588" w:rsidRPr="002B2A47" w14:paraId="4DC6A268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4F8022C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9780E3A" w14:textId="696BC430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3E0588" w:rsidRPr="002B2A47" w14:paraId="56C5AC35" w14:textId="77777777" w:rsidTr="00E94B0B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85159BB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3EC2EA1" w14:textId="66526317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3E0588" w:rsidRPr="002B2A47" w14:paraId="5AE3601F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87AEB6D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7EA6AA62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3E0588" w:rsidRPr="002B2A47" w14:paraId="1D654F84" w14:textId="77777777" w:rsidTr="00E94B0B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71CBA3D1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2C586BC2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Ikimokyklinio ugdymo mokyklos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72ABB6E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Ikimokyklinio ugdymo mokyklos</w:t>
            </w:r>
          </w:p>
        </w:tc>
      </w:tr>
      <w:tr w:rsidR="003E0588" w:rsidRPr="002B2A47" w14:paraId="4AA842D4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2A84BA6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1D6B1133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Bendrojo ugdymo mokyklos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F7F889A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Bendrojo ugdymo mokyklos</w:t>
            </w:r>
          </w:p>
        </w:tc>
      </w:tr>
      <w:tr w:rsidR="003E0588" w:rsidRPr="002B2A47" w14:paraId="36F15E71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4189269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2DB5A65B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Profesinio mokymo įstaigos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CBBAD3A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Profesinio mokymo įstaigos</w:t>
            </w:r>
          </w:p>
        </w:tc>
      </w:tr>
      <w:tr w:rsidR="003E0588" w14:paraId="005C34FD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64C0DCC1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55E1D1CC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Neformaliojo vaikų švietimo mokyklos ir formalųjį švietimą papildančio ugdymo mokyklos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33A5859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Neformaliojo vaikų švietimo mokyklos ir formalųjį švietimą papildančio ugdymo mokyklos</w:t>
            </w:r>
          </w:p>
        </w:tc>
      </w:tr>
      <w:tr w:rsidR="003E0588" w14:paraId="2AD291E4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6C697B8A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25B54EBA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Aukštosios mokyklos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79A0585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Aukštosios mokyklos</w:t>
            </w:r>
          </w:p>
        </w:tc>
      </w:tr>
      <w:tr w:rsidR="003E0588" w:rsidRPr="002B2A47" w14:paraId="47F0D590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6B3391BF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346B35E3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Kitas švietimo teikėjas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FFF15B7" w14:textId="77777777" w:rsidR="003E0588" w:rsidRPr="00DE0256" w:rsidRDefault="003E058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Kitas švietimo teikėjas</w:t>
            </w:r>
          </w:p>
        </w:tc>
      </w:tr>
    </w:tbl>
    <w:p w14:paraId="0FF72EE1" w14:textId="77777777" w:rsidR="0023093C" w:rsidRPr="007F6920" w:rsidRDefault="0023093C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p w14:paraId="1BD9DF55" w14:textId="08AF62E8" w:rsidR="007A5836" w:rsidRPr="00875C7F" w:rsidRDefault="007A583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4.2.4. Vidutinis klasės komplekt</w:t>
      </w:r>
      <w:r w:rsidR="00F7135D">
        <w:rPr>
          <w:rFonts w:ascii="Times New Roman" w:hAnsi="Times New Roman"/>
          <w:b/>
          <w:sz w:val="24"/>
          <w:szCs w:val="24"/>
          <w:lang w:val="lt-LT" w:eastAsia="en-GB"/>
        </w:rPr>
        <w:t>o</w:t>
      </w: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 xml:space="preserve"> ar grupė</w:t>
      </w:r>
      <w:r w:rsidR="00F7135D">
        <w:rPr>
          <w:rFonts w:ascii="Times New Roman" w:hAnsi="Times New Roman"/>
          <w:b/>
          <w:sz w:val="24"/>
          <w:szCs w:val="24"/>
          <w:lang w:val="lt-LT" w:eastAsia="en-GB"/>
        </w:rPr>
        <w:t xml:space="preserve">s </w:t>
      </w:r>
      <w:r w:rsidR="00F7135D" w:rsidRPr="00875C7F">
        <w:rPr>
          <w:rFonts w:ascii="Times New Roman" w:hAnsi="Times New Roman"/>
          <w:b/>
          <w:sz w:val="24"/>
          <w:szCs w:val="24"/>
          <w:lang w:val="lt-LT" w:eastAsia="en-GB"/>
        </w:rPr>
        <w:t>mokinių skaičius</w:t>
      </w:r>
    </w:p>
    <w:p w14:paraId="10597A4A" w14:textId="77777777" w:rsidR="007A5836" w:rsidRPr="00875C7F" w:rsidRDefault="007A5836" w:rsidP="007A5836">
      <w:pPr>
        <w:keepNext/>
        <w:keepLines/>
        <w:tabs>
          <w:tab w:val="left" w:pos="2655"/>
        </w:tabs>
        <w:overflowPunct/>
        <w:autoSpaceDE/>
        <w:autoSpaceDN/>
        <w:adjustRightInd/>
        <w:spacing w:before="40" w:after="40"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588"/>
        <w:gridCol w:w="6627"/>
      </w:tblGrid>
      <w:tr w:rsidR="007A5836" w:rsidRPr="00875C7F" w14:paraId="258C8C27" w14:textId="77777777" w:rsidTr="00AF6F29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51FC4" w14:textId="77777777" w:rsidR="007A5836" w:rsidRPr="00875C7F" w:rsidRDefault="007A5836" w:rsidP="000948B7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09135" w14:textId="77777777" w:rsidR="007A5836" w:rsidRPr="00875C7F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F8F18" w14:textId="4B7209D0" w:rsidR="007A5836" w:rsidRPr="00875C7F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Vidutinis mokinių skaičius klasės komplekte ar grupėje </w:t>
            </w:r>
            <w:r w:rsidRPr="00875C7F">
              <w:rPr>
                <w:rFonts w:ascii="Times New Roman" w:hAnsi="Times New Roman"/>
                <w:i/>
                <w:sz w:val="24"/>
                <w:szCs w:val="24"/>
                <w:lang w:val="lt-LT" w:eastAsia="en-GB"/>
              </w:rPr>
              <w:t>n</w:t>
            </w:r>
            <w:r w:rsidR="00DD4E7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 (vienetais).</w:t>
            </w:r>
          </w:p>
          <w:p w14:paraId="7CC17AAF" w14:textId="43A88AEC" w:rsidR="007A5836" w:rsidRPr="00875C7F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nacionalinės švietimo sistemos ypatumus.</w:t>
            </w:r>
          </w:p>
        </w:tc>
      </w:tr>
      <w:tr w:rsidR="007A5836" w:rsidRPr="00875C7F" w14:paraId="79D3B201" w14:textId="77777777" w:rsidTr="00AF6F29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98252" w14:textId="77777777" w:rsidR="007A5836" w:rsidRPr="00875C7F" w:rsidRDefault="007A5836" w:rsidP="000948B7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94892" w14:textId="77777777" w:rsidR="007A5836" w:rsidRPr="00875C7F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1FF7F" w14:textId="2AD5EE29" w:rsidR="007A5836" w:rsidRPr="00875C7F" w:rsidRDefault="00AF6F29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V</w:t>
            </w:r>
            <w:r w:rsidR="007A583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nt.</w:t>
            </w:r>
          </w:p>
        </w:tc>
      </w:tr>
      <w:tr w:rsidR="007A5836" w:rsidRPr="008B0C20" w14:paraId="3AA47B75" w14:textId="77777777" w:rsidTr="00AF6F29">
        <w:trPr>
          <w:trHeight w:val="8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0CEC4" w14:textId="77777777" w:rsidR="007A5836" w:rsidRPr="00875C7F" w:rsidRDefault="007A5836" w:rsidP="000948B7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91F87" w14:textId="77777777" w:rsidR="007A5836" w:rsidRPr="00875C7F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8D6A0" w14:textId="7FF7F737" w:rsidR="007A5836" w:rsidRPr="00875C7F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Asmenų, besimokančių tam tikr</w:t>
            </w:r>
            <w:r w:rsidR="00F7135D">
              <w:rPr>
                <w:rFonts w:ascii="Times New Roman" w:hAnsi="Times New Roman"/>
                <w:sz w:val="24"/>
                <w:szCs w:val="24"/>
                <w:lang w:val="lt-LT" w:eastAsia="en-GB"/>
              </w:rPr>
              <w:t>u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ISCED</w:t>
            </w:r>
            <w:r w:rsidR="00F7135D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</w:t>
            </w:r>
            <w:r w:rsidR="00F7135D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skaiči</w:t>
            </w:r>
            <w:r w:rsidR="328CAF63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einamųjų metų ataskaitinę dieną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="328CAF63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 komplektų</w:t>
            </w:r>
            <w:r w:rsidR="00DD4E79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(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grupių</w:t>
            </w:r>
            <w:r w:rsidR="00DD4E79">
              <w:rPr>
                <w:rFonts w:ascii="Times New Roman" w:hAnsi="Times New Roman"/>
                <w:sz w:val="24"/>
                <w:szCs w:val="24"/>
                <w:lang w:val="lt-LT" w:eastAsia="en-GB"/>
              </w:rPr>
              <w:t>)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kuriose mokoma pagal tą patį ISCED</w:t>
            </w:r>
            <w:r w:rsidR="00F7135D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lygmenį, skaičiaus einamųjų metų ataskaitinę dieną. Jei komplekte</w:t>
            </w:r>
            <w:r w:rsidR="00DD4E79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(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grupėje</w:t>
            </w:r>
            <w:r w:rsidR="00DD4E79">
              <w:rPr>
                <w:rFonts w:ascii="Times New Roman" w:hAnsi="Times New Roman"/>
                <w:sz w:val="24"/>
                <w:szCs w:val="24"/>
                <w:lang w:val="lt-LT" w:eastAsia="en-GB"/>
              </w:rPr>
              <w:t>)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mokosi kelių ISCED</w:t>
            </w:r>
            <w:r w:rsidR="00F7135D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lygmenų mokiniai,</w:t>
            </w:r>
            <w:r w:rsidR="00391E70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kiekvienas</w:t>
            </w:r>
            <w:r w:rsidR="00391E70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ISCED</w:t>
            </w:r>
            <w:r w:rsidR="00391E70" w:rsidRPr="001317D1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00391E70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lygmuo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skaičiuojama</w:t>
            </w:r>
            <w:r w:rsidR="00391E70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atskirai.</w:t>
            </w:r>
          </w:p>
          <w:p w14:paraId="076B4E38" w14:textId="6B8D0318" w:rsidR="007A5836" w:rsidRPr="00875C7F" w:rsidRDefault="00DA4B3E" w:rsidP="007F6920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Taikant kitą skaidymo būdą, skaitikl</w:t>
            </w:r>
            <w:r w:rsidR="00F81DE5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vardikl</w:t>
            </w:r>
            <w:r w:rsidR="00F81DE5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naudojamas tas pats taikomą būdą atitinkantis požymis.</w:t>
            </w:r>
          </w:p>
        </w:tc>
      </w:tr>
      <w:tr w:rsidR="007A5836" w:rsidRPr="00875C7F" w14:paraId="325A924D" w14:textId="77777777" w:rsidTr="00AF6F29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10B6C" w14:textId="77777777" w:rsidR="007A5836" w:rsidRPr="00875C7F" w:rsidRDefault="007A5836" w:rsidP="000948B7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018DC" w14:textId="77777777" w:rsidR="007A5836" w:rsidRPr="00875C7F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6759B" w14:textId="1BBCA210" w:rsidR="007A5836" w:rsidRPr="00875C7F" w:rsidRDefault="00F93BAA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valdymo informacinė sistema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(ŠVIS)</w:t>
            </w:r>
            <w:r w:rsidR="00F7135D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7A5836" w:rsidRPr="00875C7F" w14:paraId="7A2A64B2" w14:textId="77777777" w:rsidTr="00AF6F29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B6964" w14:textId="77777777" w:rsidR="007A5836" w:rsidRPr="00875C7F" w:rsidRDefault="007A5836" w:rsidP="000948B7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6FDDD" w14:textId="77777777" w:rsidR="007A5836" w:rsidRPr="00875C7F" w:rsidRDefault="007A5836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5EDA3" w14:textId="3071D1A5" w:rsidR="007A5836" w:rsidRPr="00875C7F" w:rsidRDefault="6191CEE4" w:rsidP="007F6920">
            <w:pPr>
              <w:tabs>
                <w:tab w:val="left" w:pos="265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procesai</w:t>
            </w:r>
            <w:r w:rsidR="00F7135D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7A5836" w:rsidRPr="00875C7F" w14:paraId="5D468501" w14:textId="77777777" w:rsidTr="00AF6F29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602BD" w14:textId="77777777" w:rsidR="007A5836" w:rsidRPr="00875C7F" w:rsidRDefault="007A5836" w:rsidP="000948B7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3F317" w14:textId="77777777" w:rsidR="007A5836" w:rsidRPr="00875C7F" w:rsidRDefault="37BED43A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44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17871" w14:textId="19846549" w:rsidR="007A5836" w:rsidRPr="00875C7F" w:rsidRDefault="007A5836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F7135D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75695E3D" w14:textId="50329F38" w:rsidR="007A5836" w:rsidRPr="007F6920" w:rsidRDefault="007A5836" w:rsidP="007A5836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912854" w:rsidRPr="002B2A47" w14:paraId="76836E0B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68A764F" w14:textId="77777777" w:rsidR="00912854" w:rsidRPr="002B2A47" w:rsidRDefault="00912854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8E9A59E" w14:textId="77777777" w:rsidR="00912854" w:rsidRPr="002B2A47" w:rsidRDefault="00912854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B2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912854" w:rsidRPr="002B525C" w14:paraId="127060F6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B219F6C" w14:textId="77777777" w:rsidR="00912854" w:rsidRPr="002B525C" w:rsidRDefault="00912854" w:rsidP="007F6920">
            <w:pPr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3EDBCCA" w14:textId="77777777" w:rsidR="00912854" w:rsidRPr="002B525C" w:rsidRDefault="00912854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12854" w:rsidRPr="002B2A47" w14:paraId="38CC85AE" w14:textId="77777777" w:rsidTr="00E94B0B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C446D18" w14:textId="77777777" w:rsidR="00912854" w:rsidRPr="00DE0256" w:rsidRDefault="0091285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81A269B" w14:textId="2EA1FA7C" w:rsidR="00912854" w:rsidRPr="00DE0256" w:rsidRDefault="0091285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E47EFEF" w14:textId="17132324" w:rsidR="00912854" w:rsidRPr="00DE0256" w:rsidRDefault="0091285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</w:tr>
      <w:tr w:rsidR="00912854" w:rsidRPr="002B2A47" w14:paraId="055050F9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9314698" w14:textId="77777777" w:rsidR="00912854" w:rsidRPr="00DE0256" w:rsidRDefault="0091285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26DFBA8" w14:textId="5437E97A" w:rsidR="00912854" w:rsidRPr="00DE0256" w:rsidRDefault="0091285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05C059E" w14:textId="0004DF84" w:rsidR="00912854" w:rsidRPr="00DE0256" w:rsidRDefault="0091285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</w:tr>
      <w:tr w:rsidR="00912854" w:rsidRPr="002B2A47" w14:paraId="259B48B5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53F1A60" w14:textId="77777777" w:rsidR="00912854" w:rsidRPr="00DE0256" w:rsidRDefault="0091285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0E3BE61" w14:textId="55FF7789" w:rsidR="00912854" w:rsidRPr="00DE0256" w:rsidRDefault="0091285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C0B3920" w14:textId="44999F88" w:rsidR="00912854" w:rsidRPr="00DE0256" w:rsidRDefault="0091285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</w:tr>
      <w:tr w:rsidR="00912854" w:rsidRPr="002B2A47" w14:paraId="6507A865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141178D" w14:textId="77777777" w:rsidR="00912854" w:rsidRPr="00DE0256" w:rsidRDefault="0091285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9316738" w14:textId="548A0729" w:rsidR="00912854" w:rsidRPr="00DE0256" w:rsidRDefault="0091285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751B7DF" w14:textId="4E41992B" w:rsidR="00912854" w:rsidRPr="00DE0256" w:rsidRDefault="0091285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</w:tr>
      <w:tr w:rsidR="00912854" w:rsidRPr="002B2A47" w14:paraId="77715340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1D42858" w14:textId="77777777" w:rsidR="00912854" w:rsidRPr="00DE0256" w:rsidRDefault="0091285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31CA942" w14:textId="55E6B2F5" w:rsidR="00912854" w:rsidRPr="00DE0256" w:rsidRDefault="0091285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374483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D963B65" w14:textId="6D2DB331" w:rsidR="00912854" w:rsidRPr="00DE0256" w:rsidRDefault="0091285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374483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</w:tr>
      <w:tr w:rsidR="00912854" w:rsidRPr="002B2A47" w14:paraId="342D10F5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193BBFB" w14:textId="77777777" w:rsidR="00912854" w:rsidRPr="00DE0256" w:rsidRDefault="0091285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B9F5E3B" w14:textId="0D405EC8" w:rsidR="00912854" w:rsidRPr="00DE0256" w:rsidRDefault="0091285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BEED34E" w14:textId="52E9B1C7" w:rsidR="00912854" w:rsidRPr="00DE0256" w:rsidRDefault="0018188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912854" w:rsidRPr="002B2A47" w14:paraId="39F8CEC5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FF054A1" w14:textId="77777777" w:rsidR="00912854" w:rsidRPr="00DE0256" w:rsidRDefault="0091285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1EB853A" w14:textId="7980DB6B" w:rsidR="00912854" w:rsidRPr="00DE0256" w:rsidRDefault="0091285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362A24A" w14:textId="7E12ACBA" w:rsidR="00912854" w:rsidRPr="00DE0256" w:rsidRDefault="0018188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912854" w:rsidRPr="002B2A47" w14:paraId="7413DAE8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9213CE7" w14:textId="77777777" w:rsidR="00912854" w:rsidRPr="00DE0256" w:rsidRDefault="0091285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B2A1B86" w14:textId="5F6EA3FC" w:rsidR="00912854" w:rsidRPr="00DE0256" w:rsidRDefault="0091285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7135D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96EA09A" w14:textId="362EAF0D" w:rsidR="00912854" w:rsidRPr="00DE0256" w:rsidRDefault="0018188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912854" w:rsidRPr="002B2A47" w14:paraId="4E9BAEB8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8C1E181" w14:textId="77777777" w:rsidR="00912854" w:rsidRPr="00DE0256" w:rsidRDefault="00912854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0F4E902" w14:textId="77777777" w:rsidR="00912854" w:rsidRPr="00DE0256" w:rsidRDefault="0091285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Miestas, kaimas</w:t>
            </w:r>
          </w:p>
        </w:tc>
      </w:tr>
      <w:tr w:rsidR="00912854" w:rsidRPr="002B2A47" w14:paraId="36B7AB95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58A9D24" w14:textId="77777777" w:rsidR="00912854" w:rsidRPr="00DE0256" w:rsidRDefault="00912854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1BB3A47" w14:textId="77777777" w:rsidR="00912854" w:rsidRPr="00DE0256" w:rsidRDefault="0091285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Visos savivaldybės</w:t>
            </w:r>
          </w:p>
        </w:tc>
      </w:tr>
      <w:tr w:rsidR="00912854" w:rsidRPr="002B2A47" w14:paraId="18B07566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F3E3B49" w14:textId="77777777" w:rsidR="00912854" w:rsidRPr="00DE0256" w:rsidRDefault="00912854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1753649" w14:textId="30CDD537" w:rsidR="00912854" w:rsidRPr="00DE0256" w:rsidRDefault="0018188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912854" w:rsidRPr="002B2A47" w14:paraId="34D9A8AE" w14:textId="77777777" w:rsidTr="00E94B0B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4948C97" w14:textId="77777777" w:rsidR="00912854" w:rsidRPr="00DE0256" w:rsidRDefault="00912854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1E26216" w14:textId="63796E54" w:rsidR="00912854" w:rsidRPr="00DE0256" w:rsidRDefault="0018188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912854" w:rsidRPr="002B2A47" w14:paraId="1B3F0C18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56A4889" w14:textId="77777777" w:rsidR="00912854" w:rsidRPr="00DE0256" w:rsidRDefault="00912854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196D9021" w14:textId="0AEC40F7" w:rsidR="00912854" w:rsidRPr="00DE0256" w:rsidRDefault="00BB382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7E17966E" w14:textId="39F4460C" w:rsidR="00DA4B3E" w:rsidRPr="007F6920" w:rsidRDefault="00DA4B3E" w:rsidP="00DA4B3E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p w14:paraId="69F2FF7B" w14:textId="3CDE7F26" w:rsidR="00C939B1" w:rsidRPr="007F6920" w:rsidRDefault="00C939B1" w:rsidP="007F6920">
      <w:pPr>
        <w:suppressAutoHyphens/>
        <w:jc w:val="both"/>
        <w:textAlignment w:val="center"/>
        <w:rPr>
          <w:rFonts w:ascii="Times New Roman" w:hAnsi="Times New Roman"/>
          <w:sz w:val="24"/>
          <w:szCs w:val="24"/>
          <w:lang w:val="lt-LT"/>
        </w:rPr>
      </w:pPr>
      <w:r w:rsidRPr="007F6920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4.2.5. </w:t>
      </w:r>
      <w:r w:rsidRPr="007F692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lt-LT" w:eastAsia="lt-LT"/>
        </w:rPr>
        <w:t>Švietimo įstaigų, vykdančių ikimokyklinio, priešmokyklinio, bendrojo ugdymo, profesinio mokymo programas, kuriose per</w:t>
      </w:r>
      <w:r w:rsidR="00F2264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lt-LT" w:eastAsia="lt-LT"/>
        </w:rPr>
        <w:t xml:space="preserve"> </w:t>
      </w:r>
      <w:r w:rsidRPr="007F692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lt-LT" w:eastAsia="lt-LT"/>
        </w:rPr>
        <w:t>paskutinius ketverius metus</w:t>
      </w:r>
      <w:r w:rsidR="00F2264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lt-LT" w:eastAsia="lt-LT"/>
        </w:rPr>
        <w:t xml:space="preserve"> </w:t>
      </w:r>
      <w:r w:rsidRPr="007F692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lt-LT" w:eastAsia="lt-LT"/>
        </w:rPr>
        <w:t>vykdytas veiklos kokybės išorinis vertinimas, dalis</w:t>
      </w:r>
    </w:p>
    <w:p w14:paraId="2A4005E6" w14:textId="77777777" w:rsidR="00C939B1" w:rsidRPr="007F6920" w:rsidRDefault="00C939B1" w:rsidP="004088C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588"/>
        <w:gridCol w:w="6627"/>
      </w:tblGrid>
      <w:tr w:rsidR="00033A10" w:rsidRPr="00875C7F" w14:paraId="0175D105" w14:textId="77777777" w:rsidTr="00BB382E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F17D3" w14:textId="77777777" w:rsidR="00033A10" w:rsidRPr="00875C7F" w:rsidRDefault="33BD64FC" w:rsidP="00C227AC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1.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2009A" w14:textId="77777777" w:rsidR="00033A10" w:rsidRPr="00875C7F" w:rsidRDefault="33BD64FC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DCCAB" w14:textId="012C7F4A" w:rsidR="00033A10" w:rsidRPr="00875C7F" w:rsidRDefault="33BD64FC" w:rsidP="007F6920">
            <w:pPr>
              <w:suppressAutoHyphens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  <w:t>Mokymo įstaigų, vykdančių ikimokyklinio, priešmokyklinio, bendrojo ugdymo, profesinio mokymo programas, kuriose per</w:t>
            </w:r>
            <w:r w:rsidR="007E422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  <w:t>paskutinius ketverius metus</w:t>
            </w:r>
            <w:r w:rsidR="007E422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  <w:t>vykdytas veiklos kokybės išorinis vertinimas, dalis</w:t>
            </w:r>
            <w:r w:rsidR="007E422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  <w:t>.</w:t>
            </w:r>
          </w:p>
          <w:p w14:paraId="373182DB" w14:textId="2CC199B4" w:rsidR="00033A10" w:rsidRPr="00875C7F" w:rsidRDefault="007A5836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švietimo kokybės užtikrinimo sistemos ypatumus.</w:t>
            </w:r>
          </w:p>
        </w:tc>
      </w:tr>
      <w:tr w:rsidR="00033A10" w:rsidRPr="00875C7F" w14:paraId="277508C2" w14:textId="77777777" w:rsidTr="00BB382E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06EE8" w14:textId="77777777" w:rsidR="00033A10" w:rsidRPr="00875C7F" w:rsidRDefault="33BD64FC" w:rsidP="00C227AC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B75B4" w14:textId="77777777" w:rsidR="00033A10" w:rsidRPr="00875C7F" w:rsidRDefault="33BD64FC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F3AF1" w14:textId="4A295E1D" w:rsidR="00033A10" w:rsidRPr="00875C7F" w:rsidRDefault="00BB382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33BD64F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033A10" w:rsidRPr="008B0C20" w14:paraId="0DB83BB6" w14:textId="77777777" w:rsidTr="00BB382E">
        <w:trPr>
          <w:trHeight w:val="32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DB1C6" w14:textId="77777777" w:rsidR="00033A10" w:rsidRPr="00875C7F" w:rsidRDefault="33BD64FC" w:rsidP="00C227AC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9D4B8" w14:textId="77777777" w:rsidR="00033A10" w:rsidRPr="00875C7F" w:rsidRDefault="33BD64FC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25DE0" w14:textId="231BEF75" w:rsidR="00033A10" w:rsidRPr="00BB382E" w:rsidRDefault="0E951F1C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Mokymo įstaigų, kuriose </w:t>
            </w:r>
            <w:r w:rsidR="0783CCC3" w:rsidRPr="00875C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per paskutinius ketverius metus 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vykdytas ikimokyklinio, priešmokyklinio ugdymo</w:t>
            </w:r>
            <w:r w:rsidR="04563477" w:rsidRPr="00875C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,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bendrojo ugdymo ar profesinio mokymo veiklos kokybės išorinis vertinimas (visuminis, teminis, rizikos), skaičius padali</w:t>
            </w:r>
            <w:r w:rsidR="003C0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j</w:t>
            </w:r>
            <w:r w:rsidR="04563477" w:rsidRPr="00875C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amas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iš ketverių metų bendro ikimokyklinio, priešmokyklinio</w:t>
            </w:r>
            <w:r w:rsidR="04563477" w:rsidRPr="00875C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,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bendrojo ugdymo ar profesinio mokymo programas vykdančių mokymo įstaigų skaičiaus vidurkio.</w:t>
            </w:r>
          </w:p>
        </w:tc>
      </w:tr>
      <w:tr w:rsidR="00033A10" w:rsidRPr="00875C7F" w14:paraId="51F0115F" w14:textId="77777777" w:rsidTr="00BB382E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766B8" w14:textId="77777777" w:rsidR="00033A10" w:rsidRPr="00875C7F" w:rsidRDefault="33BD64FC" w:rsidP="00C227AC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C8420" w14:textId="77777777" w:rsidR="00033A10" w:rsidRPr="00875C7F" w:rsidRDefault="33BD64FC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58D06" w14:textId="7BA11C76" w:rsidR="00033A10" w:rsidRPr="00875C7F" w:rsidRDefault="26E6B24B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</w:t>
            </w:r>
            <w:r w:rsidR="6F9A98B4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acionalinė švietimo agentūra</w:t>
            </w:r>
            <w:r w:rsidR="007E4221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033A10" w:rsidRPr="00875C7F" w14:paraId="17C120B6" w14:textId="77777777" w:rsidTr="00BB382E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73C76" w14:textId="77777777" w:rsidR="00033A10" w:rsidRPr="00875C7F" w:rsidRDefault="33BD64FC" w:rsidP="00C227AC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73144" w14:textId="77777777" w:rsidR="00033A10" w:rsidRPr="00875C7F" w:rsidRDefault="33BD64FC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9D29A" w14:textId="6ECDD9DE" w:rsidR="00033A10" w:rsidRPr="00875C7F" w:rsidRDefault="6191CEE4" w:rsidP="007F6920">
            <w:pPr>
              <w:tabs>
                <w:tab w:val="left" w:pos="265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procesai</w:t>
            </w:r>
            <w:r w:rsidR="007E4221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033A10" w:rsidRPr="00875C7F" w14:paraId="7EA19B25" w14:textId="77777777" w:rsidTr="00BB382E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09386" w14:textId="77777777" w:rsidR="00033A10" w:rsidRPr="00875C7F" w:rsidRDefault="33BD64FC" w:rsidP="00C227AC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8585F" w14:textId="77777777" w:rsidR="00033A10" w:rsidRPr="00875C7F" w:rsidRDefault="33BD64FC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2DC13" w14:textId="383C19B4" w:rsidR="00033A10" w:rsidRPr="00875C7F" w:rsidRDefault="33BD64FC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7E4221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18C9CDE9" w14:textId="7CF2E2BF" w:rsidR="00033A10" w:rsidRPr="007F6920" w:rsidRDefault="00033A10" w:rsidP="00DA4B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BB382E" w:rsidRPr="002B2A47" w14:paraId="2C738C61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DF5CF7E" w14:textId="77777777" w:rsidR="00BB382E" w:rsidRPr="002B2A47" w:rsidRDefault="00BB382E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A25EFF6" w14:textId="77777777" w:rsidR="00BB382E" w:rsidRPr="002B2A47" w:rsidRDefault="00BB382E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B2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BB382E" w:rsidRPr="002B525C" w14:paraId="3DBC6C84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7DD412C" w14:textId="77777777" w:rsidR="00BB382E" w:rsidRPr="002B525C" w:rsidRDefault="00BB382E" w:rsidP="007F6920">
            <w:pPr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E1A3051" w14:textId="01BE307A" w:rsidR="00BB382E" w:rsidRPr="002B525C" w:rsidRDefault="00BB382E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X</w:t>
            </w:r>
          </w:p>
        </w:tc>
      </w:tr>
      <w:tr w:rsidR="00BB382E" w:rsidRPr="002B2A47" w14:paraId="4FC24BB4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F1948CB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80A5742" w14:textId="59A46C12" w:rsidR="00BB382E" w:rsidRPr="00DE0256" w:rsidRDefault="00BB382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B382E" w:rsidRPr="002B2A47" w14:paraId="79746C58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BDF123A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7CB331A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Visos savivaldybės</w:t>
            </w:r>
          </w:p>
        </w:tc>
      </w:tr>
      <w:tr w:rsidR="00BB382E" w:rsidRPr="002B2A47" w14:paraId="71FB89C6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26D6E7F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B34C1CC" w14:textId="17586EAE" w:rsidR="00BB382E" w:rsidRPr="00DE0256" w:rsidRDefault="00BB382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B382E" w:rsidRPr="002B2A47" w14:paraId="3A162F03" w14:textId="77777777" w:rsidTr="00E94B0B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9E15987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5347FC3" w14:textId="369AD9FC" w:rsidR="00BB382E" w:rsidRPr="00DE0256" w:rsidRDefault="00BB382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B382E" w:rsidRPr="002B2A47" w14:paraId="0DF743D7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7D50708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727BAF0C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BB382E" w:rsidRPr="002B2A47" w14:paraId="7C84DBE2" w14:textId="77777777" w:rsidTr="00E94B0B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50D8E711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2C2546D3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Ikimokyklinio ugdymo mokyklos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D1AE9B7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Ikimokyklinio ugdymo mokyklos</w:t>
            </w:r>
          </w:p>
        </w:tc>
      </w:tr>
      <w:tr w:rsidR="00BB382E" w:rsidRPr="002B2A47" w14:paraId="31591CA2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FF4551B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2B71A4C8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Bendrojo ugdymo mokyklos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1CB5A6F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Bendrojo ugdymo mokyklos</w:t>
            </w:r>
          </w:p>
        </w:tc>
      </w:tr>
      <w:tr w:rsidR="00BB382E" w:rsidRPr="002B2A47" w14:paraId="06F108A5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2AC3131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62E8036F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Profesinio mokymo įstaigos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9D8A2F8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Profesinio mokymo įstaigos</w:t>
            </w:r>
          </w:p>
        </w:tc>
      </w:tr>
      <w:tr w:rsidR="00BB382E" w14:paraId="1710805A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67E561DA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65E7E613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Neformaliojo vaikų švietimo mokyklos ir formalųjį švietimą papildančio ugdymo mokyklos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C7246BD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Neformaliojo vaikų švietimo mokyklos ir formalųjį švietimą papildančio ugdymo mokyklos</w:t>
            </w:r>
          </w:p>
        </w:tc>
      </w:tr>
      <w:tr w:rsidR="00BB382E" w14:paraId="29C6556C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6F18BF4E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236FFF89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Aukštosios mokyklos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AAAE956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Aukštosios mokyklos</w:t>
            </w:r>
          </w:p>
        </w:tc>
      </w:tr>
      <w:tr w:rsidR="00BB382E" w:rsidRPr="002B2A47" w14:paraId="71B2A77B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38C7C728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633028D7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Kitas švietimo teikėjas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99B9BBE" w14:textId="77777777" w:rsidR="00BB382E" w:rsidRPr="00DE0256" w:rsidRDefault="00BB382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sz w:val="24"/>
                <w:szCs w:val="24"/>
              </w:rPr>
              <w:t>Kitas švietimo teikėjas</w:t>
            </w:r>
          </w:p>
        </w:tc>
      </w:tr>
    </w:tbl>
    <w:p w14:paraId="3921B287" w14:textId="77777777" w:rsidR="0023093C" w:rsidRPr="007F6920" w:rsidRDefault="0023093C" w:rsidP="6463727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p w14:paraId="1B89362D" w14:textId="39F673C9" w:rsidR="00DA4B3E" w:rsidRPr="00875C7F" w:rsidRDefault="00DA4B3E" w:rsidP="004088C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4.2.</w:t>
      </w:r>
      <w:r w:rsidR="00C939B1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6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. </w:t>
      </w:r>
      <w:r w:rsidR="00A179D7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Maksimaliam laikotarpiui akredituotų studijų programų dalis pagal studijų pakopas</w:t>
      </w:r>
    </w:p>
    <w:p w14:paraId="79F02998" w14:textId="77777777" w:rsidR="00DA4B3E" w:rsidRPr="00875C7F" w:rsidRDefault="00DA4B3E" w:rsidP="00DA4B3E">
      <w:pPr>
        <w:keepLines/>
        <w:tabs>
          <w:tab w:val="left" w:pos="2655"/>
        </w:tabs>
        <w:overflowPunct/>
        <w:autoSpaceDE/>
        <w:autoSpaceDN/>
        <w:adjustRightInd/>
        <w:spacing w:before="40" w:after="40"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588"/>
        <w:gridCol w:w="6627"/>
      </w:tblGrid>
      <w:tr w:rsidR="00DA4B3E" w:rsidRPr="00875C7F" w14:paraId="30ABD74F" w14:textId="77777777" w:rsidTr="00BB382E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8B6D7" w14:textId="77777777" w:rsidR="00DA4B3E" w:rsidRPr="00875C7F" w:rsidRDefault="00DA4B3E" w:rsidP="00DA4B3E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1.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B0B14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4E837" w14:textId="1BF8B87F" w:rsidR="00DA4B3E" w:rsidRPr="00875C7F" w:rsidRDefault="4DAA1502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Maksimaliam laikotarpiui akredituotų studijų programų dalis pagal studijų pakopas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00DA4B3E" w:rsidRPr="00875C7F">
              <w:rPr>
                <w:rFonts w:ascii="Times New Roman" w:hAnsi="Times New Roman"/>
                <w:i/>
                <w:iCs/>
                <w:sz w:val="24"/>
                <w:szCs w:val="24"/>
                <w:lang w:val="lt-LT" w:eastAsia="en-GB"/>
              </w:rPr>
              <w:t>n</w:t>
            </w:r>
            <w:r w:rsidR="00DD4E7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 (proc</w:t>
            </w:r>
            <w:r w:rsidR="00811BB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343D59D4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nacionalinius aukštųjų mo</w:t>
            </w:r>
            <w:r w:rsidR="4DAA150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yklų ypatumus.</w:t>
            </w:r>
          </w:p>
        </w:tc>
      </w:tr>
      <w:tr w:rsidR="00DA4B3E" w:rsidRPr="00875C7F" w14:paraId="1F52F9E8" w14:textId="77777777" w:rsidTr="00BB382E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FBB81" w14:textId="77777777" w:rsidR="00DA4B3E" w:rsidRPr="00875C7F" w:rsidRDefault="00DA4B3E" w:rsidP="00DA4B3E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91A7C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9B99F" w14:textId="3C0525B7" w:rsidR="00DA4B3E" w:rsidRPr="00875C7F" w:rsidRDefault="00BB382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00C939B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DA4B3E" w:rsidRPr="00875C7F" w14:paraId="2CE1BC40" w14:textId="77777777" w:rsidTr="00BB382E">
        <w:trPr>
          <w:trHeight w:val="32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9F78C" w14:textId="77777777" w:rsidR="00DA4B3E" w:rsidRPr="00875C7F" w:rsidRDefault="00DA4B3E" w:rsidP="00DA4B3E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A8D87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43B74" w14:textId="2FCA8EAB" w:rsidR="00DA4B3E" w:rsidRPr="00875C7F" w:rsidRDefault="522C1B13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M</w:t>
            </w:r>
            <w:r w:rsidR="00A179D7"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aksimaliam laikotarpiui akredituotų </w:t>
            </w:r>
            <w:r w:rsidR="33BD64FC"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tam tikros pakopos </w:t>
            </w:r>
            <w:r w:rsidR="1E8DB859"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ir tipo</w:t>
            </w:r>
            <w:r w:rsidR="00F01DB4" w:rsidRPr="007F6920">
              <w:rPr>
                <w:rFonts w:ascii="Times New Roman" w:hAnsi="Times New Roman"/>
                <w:bCs/>
                <w:sz w:val="16"/>
                <w:szCs w:val="16"/>
                <w:lang w:val="lt-LT" w:eastAsia="lt-LT"/>
              </w:rPr>
              <w:t> </w:t>
            </w:r>
            <w:r w:rsidR="1A3DAFA8"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*</w:t>
            </w:r>
            <w:r w:rsidR="1E8DB859"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A179D7" w:rsidRPr="00875C7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studijų programų</w:t>
            </w:r>
            <w:r w:rsidR="00A179D7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skaiči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</w:t>
            </w:r>
            <w:r w:rsidR="00A179D7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 visų </w:t>
            </w:r>
            <w:r w:rsidR="00A179D7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akredituotų tam tikros pakopos </w:t>
            </w:r>
            <w:r w:rsidR="154ADC3B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ir tipo </w:t>
            </w:r>
            <w:r w:rsidR="00A179D7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studijų</w:t>
            </w:r>
            <w:r w:rsidR="33BD64FC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programų</w:t>
            </w:r>
            <w:r w:rsidR="00A179D7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skaičiaus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  <w:p w14:paraId="30698897" w14:textId="4F41C007" w:rsidR="00C7329F" w:rsidRPr="00875C7F" w:rsidRDefault="00C7329F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</w:p>
          <w:p w14:paraId="5BA9CC37" w14:textId="2FD90F5C" w:rsidR="003E14AE" w:rsidRPr="00875C7F" w:rsidRDefault="1A3DAFA8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*</w:t>
            </w:r>
            <w:r w:rsidR="001E06B0" w:rsidRPr="007F6920">
              <w:rPr>
                <w:rFonts w:ascii="Times New Roman" w:hAnsi="Times New Roman"/>
                <w:bCs/>
                <w:sz w:val="16"/>
                <w:szCs w:val="16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</w:t>
            </w:r>
            <w:r w:rsidR="007E4221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pakopos</w:t>
            </w:r>
            <w:r w:rsidR="0618838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programų tipai </w:t>
            </w:r>
            <w:r w:rsidR="00F01DB4">
              <w:rPr>
                <w:rFonts w:ascii="Times New Roman" w:hAnsi="Times New Roman"/>
                <w:sz w:val="24"/>
                <w:szCs w:val="24"/>
                <w:lang w:val="lt-LT" w:eastAsia="en-GB"/>
              </w:rPr>
              <w:t>–</w:t>
            </w:r>
            <w:r w:rsidR="0618838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bakalauro, profesinio bakalauro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</w:t>
            </w:r>
            <w:r w:rsidR="0618838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profesin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ės</w:t>
            </w:r>
            <w:r w:rsidR="0618838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(pedagogikos) studij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os</w:t>
            </w:r>
            <w:r w:rsidR="0618838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. </w:t>
            </w:r>
          </w:p>
          <w:p w14:paraId="1CDEDD6F" w14:textId="352F1849" w:rsidR="00793145" w:rsidRPr="00875C7F" w:rsidRDefault="521469F5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*</w:t>
            </w:r>
            <w:r w:rsidR="001E06B0" w:rsidRPr="007F6920">
              <w:rPr>
                <w:rFonts w:ascii="Times New Roman" w:hAnsi="Times New Roman"/>
                <w:bCs/>
                <w:sz w:val="16"/>
                <w:szCs w:val="16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II</w:t>
            </w:r>
            <w:r w:rsidR="007E4221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pakopos</w:t>
            </w:r>
            <w:r w:rsidR="3C7FC84B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programų tipai – </w:t>
            </w:r>
            <w:r w:rsidR="3C7FC84B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magistrantūros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</w:t>
            </w:r>
            <w:r w:rsidR="3C7FC84B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profesin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ės</w:t>
            </w:r>
            <w:r w:rsidR="3C7FC84B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(rezidentūros) studij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os</w:t>
            </w:r>
            <w:r w:rsidR="3C7FC84B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307BCEE5" w14:textId="77777777" w:rsidTr="00BB382E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F9D51" w14:textId="77777777" w:rsidR="00DA4B3E" w:rsidRPr="00875C7F" w:rsidRDefault="00DA4B3E" w:rsidP="00DA4B3E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323DC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39D72" w14:textId="67A6A986" w:rsidR="00DA4B3E" w:rsidRPr="00875C7F" w:rsidRDefault="5F49B12A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Studijų, mokymo programų ir kvalifikacijų registras</w:t>
            </w:r>
            <w:r w:rsidR="6B71C4E8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, 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tudijų ir kompetencijų vertinimo centras</w:t>
            </w:r>
            <w:r w:rsidR="00C939B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Duomenys vedami form</w:t>
            </w:r>
            <w:r w:rsidR="00F01DB4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F01DB4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="007E4221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0C3BBF15" w14:textId="77777777" w:rsidTr="00BB382E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CEEAD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D2144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1ECF2" w14:textId="639B8383" w:rsidR="00DA4B3E" w:rsidRPr="00875C7F" w:rsidRDefault="6191CEE4" w:rsidP="007F6920">
            <w:pPr>
              <w:tabs>
                <w:tab w:val="left" w:pos="265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procesai</w:t>
            </w:r>
            <w:r w:rsidR="007E4221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2AC51CC7" w14:textId="77777777" w:rsidTr="00BB382E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E40D3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9C156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ABC42" w14:textId="601114C0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7E4221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66EDBEE1" w14:textId="0D9D2168" w:rsidR="00DA4B3E" w:rsidRPr="007F6920" w:rsidRDefault="00DA4B3E" w:rsidP="00445A68">
      <w:pPr>
        <w:keepNext/>
        <w:overflowPunct/>
        <w:autoSpaceDE/>
        <w:autoSpaceDN/>
        <w:adjustRightInd/>
        <w:spacing w:before="40" w:after="40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445A68" w:rsidRPr="002B2A47" w14:paraId="44750D8D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A8D8751" w14:textId="28A7C1F4" w:rsidR="00445A68" w:rsidRPr="00B423FC" w:rsidRDefault="00445A68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423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28CF3E3" w14:textId="77777777" w:rsidR="00445A68" w:rsidRPr="00B423FC" w:rsidRDefault="00445A68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423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445A68" w:rsidRPr="002B525C" w14:paraId="036695DA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995BC01" w14:textId="77777777" w:rsidR="00445A68" w:rsidRPr="002B525C" w:rsidRDefault="00445A68" w:rsidP="007F6920">
            <w:pPr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05A4DC6" w14:textId="7FC27861" w:rsidR="00445A68" w:rsidRPr="002B525C" w:rsidRDefault="00445A68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</w:p>
        </w:tc>
      </w:tr>
      <w:tr w:rsidR="00445A68" w:rsidRPr="002B2A47" w14:paraId="50A62E2E" w14:textId="77777777" w:rsidTr="00E94B0B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18F7569" w14:textId="77777777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797ECE0" w14:textId="6291275C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01DB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A671BE7" w14:textId="4F7D51D6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445A68" w:rsidRPr="002B2A47" w14:paraId="49B8300D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2467C92" w14:textId="77777777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525A90F" w14:textId="759FD3A7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01DB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0D36AE3" w14:textId="01D02615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445A68" w:rsidRPr="002B2A47" w14:paraId="3AD1D004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A18354C" w14:textId="77777777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DC169FE" w14:textId="0F87A8B4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01DB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00C16C2" w14:textId="3BBB5189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445A68" w:rsidRPr="002B2A47" w14:paraId="0F13E750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E26047E" w14:textId="77777777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38723DA" w14:textId="625FBEC1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01DB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2772002" w14:textId="0B28213C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445A68" w:rsidRPr="002B2A47" w14:paraId="678D6667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99DA1D6" w14:textId="77777777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F5643F0" w14:textId="5F720EBF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01DB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374483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B794D0B" w14:textId="2C935FCD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445A68" w:rsidRPr="002B2A47" w14:paraId="4DA31AC9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69E5B3B" w14:textId="77777777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41EA9CB" w14:textId="35AC8EB4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01DB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764B5E6" w14:textId="37EB56A6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01DB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</w:tr>
      <w:tr w:rsidR="00445A68" w:rsidRPr="002B2A47" w14:paraId="7C5B2F7B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5476FE2" w14:textId="77777777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09BE2EE" w14:textId="5A67EE2D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01DB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75D9649" w14:textId="60292650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01DB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</w:tr>
      <w:tr w:rsidR="00445A68" w:rsidRPr="002B2A47" w14:paraId="7E6CEB14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1396E07" w14:textId="77777777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33EF58F" w14:textId="25AFAF78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01DB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15F41D2" w14:textId="5FEB515A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01DB4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</w:tr>
      <w:tr w:rsidR="00445A68" w:rsidRPr="002B2A47" w14:paraId="5B39C44B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3835DA5" w14:textId="77777777" w:rsidR="00445A68" w:rsidRPr="00DE0256" w:rsidRDefault="00445A6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1AC54B0" w14:textId="64539BD7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445A68" w:rsidRPr="002B2A47" w14:paraId="1885AA21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22C61B6" w14:textId="77777777" w:rsidR="00445A68" w:rsidRPr="00DE0256" w:rsidRDefault="00445A6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BAD759C" w14:textId="77E87B42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445A68" w:rsidRPr="002B2A47" w14:paraId="7F188E1D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ADC8044" w14:textId="77777777" w:rsidR="00445A68" w:rsidRPr="00DE0256" w:rsidRDefault="00445A6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8318718" w14:textId="0B277A63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445A68" w:rsidRPr="002B2A47" w14:paraId="7D808426" w14:textId="77777777" w:rsidTr="00E94B0B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C10EC0A" w14:textId="77777777" w:rsidR="00445A68" w:rsidRPr="00DE0256" w:rsidRDefault="00445A6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03C1F10" w14:textId="220B5178" w:rsidR="00445A68" w:rsidRPr="00DE0256" w:rsidRDefault="00445A6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445A68" w:rsidRPr="002B2A47" w14:paraId="32A58E8C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6213D93" w14:textId="77777777" w:rsidR="00445A68" w:rsidRPr="00DE0256" w:rsidRDefault="00445A6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3444134F" w14:textId="68D75A15" w:rsidR="00445A68" w:rsidRPr="00DE0256" w:rsidRDefault="00445A6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2070D2DF" w14:textId="77777777" w:rsidR="00445A68" w:rsidRPr="007F6920" w:rsidRDefault="00445A68">
      <w:pPr>
        <w:rPr>
          <w:rFonts w:ascii="Times New Roman" w:hAnsi="Times New Roman"/>
          <w:sz w:val="24"/>
          <w:szCs w:val="24"/>
        </w:rPr>
      </w:pPr>
    </w:p>
    <w:p w14:paraId="3C5B2679" w14:textId="5ADD18B3" w:rsidR="00DA4B3E" w:rsidRDefault="00DA4B3E" w:rsidP="00445A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4.2.</w:t>
      </w:r>
      <w:r w:rsidR="00C939B1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7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. Mokytojų</w:t>
      </w:r>
      <w:r w:rsidR="00616075" w:rsidRPr="00875C7F">
        <w:rPr>
          <w:rFonts w:ascii="Times New Roman" w:hAnsi="Times New Roman"/>
          <w:bCs/>
          <w:sz w:val="24"/>
          <w:szCs w:val="24"/>
          <w:lang w:eastAsia="lt-LT"/>
        </w:rPr>
        <w:t> </w:t>
      </w:r>
      <w:r w:rsidR="00A179D7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(dėstytojų)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 ir mokinių</w:t>
      </w:r>
      <w:r w:rsidR="00616075" w:rsidRPr="00875C7F">
        <w:rPr>
          <w:rFonts w:ascii="Times New Roman" w:hAnsi="Times New Roman"/>
          <w:bCs/>
          <w:sz w:val="24"/>
          <w:szCs w:val="24"/>
          <w:lang w:eastAsia="lt-LT"/>
        </w:rPr>
        <w:t> </w:t>
      </w:r>
      <w:r w:rsidR="00A179D7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(studentų)</w:t>
      </w:r>
      <w:r w:rsidR="004D0FB8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 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skaičiaus santykis</w:t>
      </w:r>
    </w:p>
    <w:p w14:paraId="36BABEA2" w14:textId="77777777" w:rsidR="00445A68" w:rsidRPr="007F6920" w:rsidRDefault="00445A68" w:rsidP="00445A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735"/>
        <w:gridCol w:w="6480"/>
      </w:tblGrid>
      <w:tr w:rsidR="00DA4B3E" w:rsidRPr="00616075" w14:paraId="5A963D23" w14:textId="77777777" w:rsidTr="008D5106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FB844" w14:textId="77777777" w:rsidR="00DA4B3E" w:rsidRPr="00875C7F" w:rsidRDefault="00DA4B3E" w:rsidP="00734A18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CC70C" w14:textId="77777777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01106" w14:textId="1A66A8A9" w:rsidR="00DA4B3E" w:rsidRPr="00875C7F" w:rsidRDefault="33BD64FC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Mokytojų</w:t>
            </w:r>
            <w:r w:rsidR="0061607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(dėstytojų) ir mokinių</w:t>
            </w:r>
            <w:r w:rsidR="0061607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(studentų) skaičiaus santykis.</w:t>
            </w:r>
            <w:r w:rsidR="00616075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įvertina švietimo sistemos būklę.</w:t>
            </w:r>
          </w:p>
          <w:p w14:paraId="435CCFA1" w14:textId="781BB4C3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nacionalinės švietimo sistemos ypatumus.</w:t>
            </w:r>
          </w:p>
        </w:tc>
      </w:tr>
      <w:tr w:rsidR="00DA4B3E" w:rsidRPr="00616075" w14:paraId="2C3D9F23" w14:textId="77777777" w:rsidTr="008D5106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445E6" w14:textId="77777777" w:rsidR="00DA4B3E" w:rsidRPr="00875C7F" w:rsidRDefault="00DA4B3E" w:rsidP="00734A18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A6EC2" w14:textId="77777777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7D906" w14:textId="48D80639" w:rsidR="00DA4B3E" w:rsidRPr="00875C7F" w:rsidRDefault="00873A92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Vnt</w:t>
            </w:r>
            <w:r w:rsidR="00D951F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B0C20" w14:paraId="261A2E14" w14:textId="77777777" w:rsidTr="008D5106">
        <w:trPr>
          <w:trHeight w:val="8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EC12E" w14:textId="77777777" w:rsidR="00DA4B3E" w:rsidRPr="00875C7F" w:rsidRDefault="00DA4B3E" w:rsidP="00734A18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3.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5D5C7" w14:textId="77777777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7D616" w14:textId="1022F425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lt-LT"/>
              </w:rPr>
              <w:t>Mokinių</w:t>
            </w:r>
            <w:r w:rsidR="2061507B" w:rsidRPr="00875C7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lt-LT"/>
              </w:rPr>
              <w:t xml:space="preserve"> (studentų)</w:t>
            </w:r>
            <w:r w:rsidRPr="00875C7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lt-LT"/>
              </w:rPr>
              <w:t>, besimokančių pagal tam tikro ISCED</w:t>
            </w:r>
            <w:r w:rsidR="0061607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3F4B4572" w:rsidRPr="00875C7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lt-LT"/>
              </w:rPr>
              <w:t xml:space="preserve">lygmens </w:t>
            </w:r>
            <w:r w:rsidR="00A977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lt-LT"/>
              </w:rPr>
              <w:t>programas, vienetų skaičius</w:t>
            </w:r>
            <w:r w:rsidRPr="00875C7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lt-LT"/>
              </w:rPr>
              <w:t xml:space="preserve"> padali</w:t>
            </w:r>
            <w:r w:rsidR="003C071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lt-LT"/>
              </w:rPr>
              <w:t>j</w:t>
            </w:r>
            <w:r w:rsidR="4CE2169A" w:rsidRPr="00875C7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lt-LT"/>
              </w:rPr>
              <w:t>amas</w:t>
            </w:r>
            <w:r w:rsidRPr="00875C7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lt-LT"/>
              </w:rPr>
              <w:t xml:space="preserve"> iš mokytojų </w:t>
            </w:r>
            <w:r w:rsidR="2061507B" w:rsidRPr="00875C7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lt-LT"/>
              </w:rPr>
              <w:t xml:space="preserve">(dėstytojų) </w:t>
            </w:r>
            <w:r w:rsidRPr="00875C7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lt-LT"/>
              </w:rPr>
              <w:t>etatų skaičiaus atitinkamo ISCED</w:t>
            </w:r>
            <w:r w:rsidR="0061607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lt-LT"/>
              </w:rPr>
              <w:t xml:space="preserve">lygmens programas vykdančiose mokymo įstaigose. Mokytojo </w:t>
            </w:r>
            <w:r w:rsidR="2061507B" w:rsidRPr="00875C7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lt-LT"/>
              </w:rPr>
              <w:t xml:space="preserve">(dėstytojo) </w:t>
            </w:r>
            <w:r w:rsidRPr="00875C7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lt-LT"/>
              </w:rPr>
              <w:t>etatas pagal ISCED priskiriamas proporcingai jo turimoms kontakt</w:t>
            </w:r>
            <w:r w:rsidR="005C49B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lt-LT"/>
              </w:rPr>
              <w:t>inėms</w:t>
            </w:r>
            <w:r w:rsidRPr="00875C7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lt-LT"/>
              </w:rPr>
              <w:t xml:space="preserve"> valandoms atitinkamam ISCED</w:t>
            </w:r>
            <w:r w:rsidR="0061607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="3F4B4572" w:rsidRPr="00875C7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lt-LT"/>
              </w:rPr>
              <w:t>lygmeniui</w:t>
            </w:r>
            <w:r w:rsidRPr="00875C7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lt-LT"/>
              </w:rPr>
              <w:t>. Imama tik pareigybė – mokytojas</w:t>
            </w:r>
            <w:r w:rsidR="2061507B" w:rsidRPr="00875C7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lt-LT"/>
              </w:rPr>
              <w:t xml:space="preserve"> (dėstytojas)</w:t>
            </w:r>
            <w:r w:rsidRPr="00875C7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14:paraId="78B72BD9" w14:textId="2AB42D64" w:rsidR="00DA4B3E" w:rsidRPr="00875C7F" w:rsidRDefault="00DA4B3E" w:rsidP="007F6920">
            <w:p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Taikant kitą skaidymo būdą, skaitikl</w:t>
            </w:r>
            <w:r w:rsidR="00F81DE5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vardikl</w:t>
            </w:r>
            <w:r w:rsidR="00F81DE5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naudojamas tas pats taikomą būdą atitinkantis požymis.</w:t>
            </w:r>
          </w:p>
        </w:tc>
      </w:tr>
      <w:tr w:rsidR="00DA4B3E" w:rsidRPr="00875C7F" w14:paraId="094BCA2C" w14:textId="77777777" w:rsidTr="008D5106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66DB0" w14:textId="77777777" w:rsidR="00DA4B3E" w:rsidRPr="00875C7F" w:rsidRDefault="00DA4B3E" w:rsidP="00734A18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ACA29" w14:textId="77777777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864B2" w14:textId="5D3E1F22" w:rsidR="00DA4B3E" w:rsidRPr="00875C7F" w:rsidRDefault="2A6D7B55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valdymo informacinė sistema</w:t>
            </w:r>
            <w:r w:rsidR="0061607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</w:t>
            </w:r>
            <w:r w:rsidR="0061607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3FD43293" w14:textId="77777777" w:rsidTr="008D5106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7B4BB" w14:textId="77777777" w:rsidR="00DA4B3E" w:rsidRPr="00875C7F" w:rsidRDefault="00DA4B3E" w:rsidP="00734A18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D2CFF" w14:textId="77777777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3FBEB" w14:textId="24BCAB9E" w:rsidR="00DA4B3E" w:rsidRPr="00875C7F" w:rsidRDefault="6191CEE4" w:rsidP="007F6920">
            <w:pPr>
              <w:tabs>
                <w:tab w:val="left" w:pos="265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procesai</w:t>
            </w:r>
            <w:r w:rsidR="0061607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1DD957A1" w14:textId="77777777" w:rsidTr="008D5106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500D3" w14:textId="77777777" w:rsidR="00DA4B3E" w:rsidRPr="00875C7F" w:rsidRDefault="00DA4B3E" w:rsidP="00734A18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D8D2C" w14:textId="77777777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DA7C1" w14:textId="75108497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61607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36037E07" w14:textId="25FFBEB8" w:rsidR="00DA4B3E" w:rsidRDefault="00DA4B3E" w:rsidP="00DA4B3E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E94B0B" w:rsidRPr="002B2A47" w14:paraId="2EC493EE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F35F50A" w14:textId="77777777" w:rsidR="00E94B0B" w:rsidRPr="002B2A47" w:rsidRDefault="00E94B0B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4063FA5" w14:textId="77777777" w:rsidR="00E94B0B" w:rsidRPr="002B2A47" w:rsidRDefault="00E94B0B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B2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E94B0B" w:rsidRPr="002B525C" w14:paraId="069DAC63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66BD605" w14:textId="77777777" w:rsidR="00E94B0B" w:rsidRPr="002B525C" w:rsidRDefault="00E94B0B" w:rsidP="007F6920">
            <w:pPr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1FE5F60" w14:textId="333D31F8" w:rsidR="00E94B0B" w:rsidRPr="002B525C" w:rsidRDefault="00E94B0B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</w:p>
        </w:tc>
      </w:tr>
      <w:tr w:rsidR="00E94B0B" w:rsidRPr="002B2A47" w14:paraId="4B87670C" w14:textId="77777777" w:rsidTr="00E94B0B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9EB0284" w14:textId="77777777" w:rsidR="00E94B0B" w:rsidRPr="00DE0256" w:rsidRDefault="00E94B0B" w:rsidP="00E94B0B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7CC76C3" w14:textId="4DB2D008" w:rsidR="00E94B0B" w:rsidRPr="00DE0256" w:rsidRDefault="00E94B0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F2EC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9F51DDC" w14:textId="5FE3B40C" w:rsidR="00E94B0B" w:rsidRPr="00DE0256" w:rsidRDefault="00E94B0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F2EC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</w:tr>
      <w:tr w:rsidR="00E94B0B" w:rsidRPr="002B2A47" w14:paraId="0390259E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4892761" w14:textId="77777777" w:rsidR="00E94B0B" w:rsidRPr="00DE0256" w:rsidRDefault="00E94B0B" w:rsidP="00E94B0B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CB87CEB" w14:textId="3D7F14D7" w:rsidR="00E94B0B" w:rsidRPr="00DE0256" w:rsidRDefault="00E94B0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F2EC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C9D248E" w14:textId="4F4F45D6" w:rsidR="00E94B0B" w:rsidRPr="00DE0256" w:rsidRDefault="00E94B0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F2EC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</w:tr>
      <w:tr w:rsidR="00E94B0B" w:rsidRPr="002B2A47" w14:paraId="341D44D4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BFFE38F" w14:textId="77777777" w:rsidR="00E94B0B" w:rsidRPr="00DE0256" w:rsidRDefault="00E94B0B" w:rsidP="00E94B0B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2C9B187" w14:textId="2F36F264" w:rsidR="00E94B0B" w:rsidRPr="00DE0256" w:rsidRDefault="00E94B0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F2EC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EAC53F1" w14:textId="69FDC363" w:rsidR="00E94B0B" w:rsidRPr="00DE0256" w:rsidRDefault="00E94B0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F2EC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</w:t>
            </w:r>
            <w:r w:rsidR="00CD2E2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)</w:t>
            </w:r>
          </w:p>
        </w:tc>
      </w:tr>
      <w:tr w:rsidR="00E94B0B" w:rsidRPr="002B2A47" w14:paraId="0A23EEA3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1E651A7" w14:textId="77777777" w:rsidR="00E94B0B" w:rsidRPr="00DE0256" w:rsidRDefault="00E94B0B" w:rsidP="00E94B0B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BD76F4C" w14:textId="473D9DBB" w:rsidR="00E94B0B" w:rsidRPr="00DE0256" w:rsidRDefault="00E94B0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F2EC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2D5AB92" w14:textId="21D8F6F0" w:rsidR="00E94B0B" w:rsidRPr="00DE0256" w:rsidRDefault="00E94B0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F2EC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</w:t>
            </w:r>
            <w:r w:rsidR="00CD2E2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)</w:t>
            </w:r>
          </w:p>
        </w:tc>
      </w:tr>
      <w:tr w:rsidR="00E94B0B" w:rsidRPr="002B2A47" w14:paraId="44EBBF9A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F869A97" w14:textId="77777777" w:rsidR="00E94B0B" w:rsidRPr="00DE0256" w:rsidRDefault="00E94B0B" w:rsidP="00E94B0B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9E54F40" w14:textId="00B3ABAD" w:rsidR="00E94B0B" w:rsidRPr="00DE0256" w:rsidRDefault="00E94B0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F2EC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</w:t>
            </w:r>
            <w:r w:rsidR="00C70C0E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(</w:t>
            </w:r>
            <w:r w:rsidR="008C2A8A"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profesinis mokymas </w:t>
            </w:r>
            <w:r w:rsidR="00374483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="008C2A8A"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</w:t>
            </w:r>
            <w:r w:rsidR="00C70C0E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)</w:t>
            </w:r>
            <w:r w:rsidR="00FF0377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D1E0D29" w14:textId="6E304D20" w:rsidR="00E94B0B" w:rsidRPr="00DE0256" w:rsidRDefault="00E94B0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F2EC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</w:t>
            </w:r>
            <w:r w:rsidR="00FA0E89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(</w:t>
            </w:r>
            <w:r w:rsidR="00FA0E89"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profesinis mokymas </w:t>
            </w:r>
            <w:r w:rsidR="00A3563F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="00FA0E89"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</w:t>
            </w:r>
            <w:r w:rsidR="00FA0E89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)</w:t>
            </w:r>
          </w:p>
        </w:tc>
      </w:tr>
      <w:tr w:rsidR="00C70C0E" w:rsidRPr="002B2A47" w14:paraId="692A4900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3224B64" w14:textId="77777777" w:rsidR="00C70C0E" w:rsidRPr="00DE0256" w:rsidRDefault="00C70C0E" w:rsidP="00E94B0B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5B30A00" w14:textId="4E0BBD09" w:rsidR="00C70C0E" w:rsidRPr="00DE0256" w:rsidRDefault="00C70C0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F2EC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vMerge w:val="restart"/>
            <w:shd w:val="clear" w:color="000000" w:fill="FFFFFF"/>
            <w:vAlign w:val="center"/>
          </w:tcPr>
          <w:p w14:paraId="7093978F" w14:textId="502F888B" w:rsidR="00C70C0E" w:rsidRPr="00DE0256" w:rsidRDefault="00C70C0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F2EC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</w:t>
            </w:r>
            <w:r w:rsidR="002F2EC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(bakalauro ir profesinio bakalauro studijos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; 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magistrantūros studijos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;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doktorantūra)</w:t>
            </w:r>
          </w:p>
        </w:tc>
      </w:tr>
      <w:tr w:rsidR="00C70C0E" w:rsidRPr="002B2A47" w14:paraId="55B35A00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63F6F2D" w14:textId="77777777" w:rsidR="00C70C0E" w:rsidRPr="00DE0256" w:rsidRDefault="00C70C0E" w:rsidP="00E94B0B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A98D396" w14:textId="4A961DAE" w:rsidR="00C70C0E" w:rsidRPr="00DE0256" w:rsidRDefault="00C70C0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F2EC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vMerge/>
            <w:shd w:val="clear" w:color="000000" w:fill="FFFFFF"/>
            <w:vAlign w:val="center"/>
          </w:tcPr>
          <w:p w14:paraId="73F9EAD8" w14:textId="5BE909B6" w:rsidR="00C70C0E" w:rsidRPr="00DE0256" w:rsidRDefault="00C70C0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70C0E" w:rsidRPr="002B2A47" w14:paraId="07D92FB0" w14:textId="77777777" w:rsidTr="00E94B0B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C90A3D1" w14:textId="77777777" w:rsidR="00C70C0E" w:rsidRPr="00DE0256" w:rsidRDefault="00C70C0E" w:rsidP="00E94B0B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3E95F65" w14:textId="7BFD663D" w:rsidR="00C70C0E" w:rsidRPr="00DE0256" w:rsidRDefault="00C70C0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2F2EC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vMerge/>
            <w:shd w:val="clear" w:color="000000" w:fill="FFFFFF"/>
            <w:vAlign w:val="center"/>
          </w:tcPr>
          <w:p w14:paraId="1AFD70B2" w14:textId="119B248C" w:rsidR="00C70C0E" w:rsidRPr="00E94B0B" w:rsidRDefault="00C70C0E" w:rsidP="007F692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</w:p>
        </w:tc>
      </w:tr>
      <w:tr w:rsidR="00E94B0B" w:rsidRPr="002B2A47" w14:paraId="7C3291AA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207304E" w14:textId="77777777" w:rsidR="00E94B0B" w:rsidRPr="00DE0256" w:rsidRDefault="00E94B0B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8D4F11C" w14:textId="77777777" w:rsidR="00E94B0B" w:rsidRPr="00DE0256" w:rsidRDefault="00E94B0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Miestas, kaimas</w:t>
            </w:r>
          </w:p>
        </w:tc>
      </w:tr>
      <w:tr w:rsidR="00E94B0B" w:rsidRPr="002B2A47" w14:paraId="48F6DCCA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B0B2670" w14:textId="77777777" w:rsidR="00E94B0B" w:rsidRPr="00DE0256" w:rsidRDefault="00E94B0B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5CE5DF2" w14:textId="77777777" w:rsidR="00E94B0B" w:rsidRPr="00DE0256" w:rsidRDefault="00E94B0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Visos savivaldybės</w:t>
            </w:r>
          </w:p>
        </w:tc>
      </w:tr>
      <w:tr w:rsidR="00E94B0B" w:rsidRPr="002B2A47" w14:paraId="2DB3DA67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180FCFC" w14:textId="77777777" w:rsidR="00E94B0B" w:rsidRPr="00DE0256" w:rsidRDefault="00E94B0B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C7633F4" w14:textId="77406FCD" w:rsidR="00E94B0B" w:rsidRPr="00DE0256" w:rsidRDefault="00E94B0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E94B0B" w:rsidRPr="002B2A47" w14:paraId="23E98C8D" w14:textId="77777777" w:rsidTr="00E94B0B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7CE7530" w14:textId="77777777" w:rsidR="00E94B0B" w:rsidRPr="00DE0256" w:rsidRDefault="00E94B0B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6728F1F" w14:textId="7E0E05E7" w:rsidR="00E94B0B" w:rsidRPr="00DE0256" w:rsidRDefault="00E94B0B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E94B0B" w:rsidRPr="002B2A47" w14:paraId="3E2382AB" w14:textId="77777777" w:rsidTr="00E94B0B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0EA47DC" w14:textId="77777777" w:rsidR="00E94B0B" w:rsidRPr="00DE0256" w:rsidRDefault="00E94B0B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46D395B8" w14:textId="7B0567A0" w:rsidR="00E94B0B" w:rsidRPr="00DE0256" w:rsidRDefault="00E94B0B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617A402D" w14:textId="6CDB9070" w:rsidR="00E2657E" w:rsidRPr="00875C7F" w:rsidRDefault="00E2657E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3606C50A" w14:textId="43481DAF" w:rsidR="00DA4B3E" w:rsidRPr="00875C7F" w:rsidRDefault="00DA4B3E" w:rsidP="004088C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4.2.</w:t>
      </w:r>
      <w:r w:rsidR="00B16D3C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8</w:t>
      </w:r>
      <w:r w:rsidR="00E94B0B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. 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Pedagogini</w:t>
      </w:r>
      <w:r w:rsidR="004D0FB8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ų darbuotojų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, kuri</w:t>
      </w:r>
      <w:r w:rsidR="004D0FB8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e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 dalyvavo tarptautinėse mainų programose per praėjusius 5 metus, dalis</w:t>
      </w:r>
    </w:p>
    <w:p w14:paraId="3CC1D3FE" w14:textId="77777777" w:rsidR="00DA4B3E" w:rsidRPr="00875C7F" w:rsidRDefault="00DA4B3E" w:rsidP="00E94B0B">
      <w:pPr>
        <w:keepLines/>
        <w:tabs>
          <w:tab w:val="left" w:pos="2655"/>
        </w:tabs>
        <w:overflowPunct/>
        <w:autoSpaceDE/>
        <w:autoSpaceDN/>
        <w:adjustRightInd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588"/>
        <w:gridCol w:w="6627"/>
      </w:tblGrid>
      <w:tr w:rsidR="00DA4B3E" w:rsidRPr="00875C7F" w14:paraId="32C0E4FC" w14:textId="77777777" w:rsidTr="00E94B0B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E9C6D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3E3AE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25B36" w14:textId="4C95D158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Pedagogini</w:t>
            </w:r>
            <w:r w:rsidR="004D0FB8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ų darbuotojų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(asmenų), kuri</w:t>
            </w:r>
            <w:r w:rsidR="004D0FB8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dalyvavo tarptautinėse mainų programose per praėjusius 5</w:t>
            </w:r>
            <w:r w:rsidR="0052703F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52703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dalis (proc</w:t>
            </w:r>
            <w:r w:rsidR="00811BB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5F21E7A7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švietimo sistemos ypatumus.</w:t>
            </w:r>
          </w:p>
        </w:tc>
      </w:tr>
      <w:tr w:rsidR="00DA4B3E" w:rsidRPr="00875C7F" w14:paraId="5079CB4A" w14:textId="77777777" w:rsidTr="00E94B0B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D5FEE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5F2C5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F4A15" w14:textId="243948E1" w:rsidR="00DA4B3E" w:rsidRPr="00875C7F" w:rsidRDefault="00E94B0B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00E459A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DA4B3E" w:rsidRPr="008B0C20" w14:paraId="5E968450" w14:textId="77777777" w:rsidTr="00E94B0B">
        <w:trPr>
          <w:trHeight w:val="26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8B08B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9BC76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A407E" w14:textId="3E272132" w:rsidR="00DA4B3E" w:rsidRPr="00875C7F" w:rsidRDefault="15972ACD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edagogini</w:t>
            </w:r>
            <w:r w:rsidR="004D0FB8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ų darbuotojų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(asmenų), per praėjusius 5</w:t>
            </w:r>
            <w:r w:rsidR="0052703F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52703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dirbusi</w:t>
            </w:r>
            <w:r w:rsidR="7DB44EF9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ų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pagal tam tikro ISCED</w:t>
            </w:r>
            <w:r w:rsidR="0052703F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programas ir dalyvavusi</w:t>
            </w:r>
            <w:r w:rsidR="7DB44EF9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ų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tarptautinėse mainų programose, skaiči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 pedagogini</w:t>
            </w:r>
            <w:r w:rsidR="004D0FB8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ų darbuotojų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(asmenų), per praėjusius 5</w:t>
            </w:r>
            <w:r w:rsidR="0052703F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52703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dirbusi</w:t>
            </w:r>
            <w:r w:rsidR="004D0FB8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ų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pagal to paties ISCED</w:t>
            </w:r>
            <w:r w:rsidR="0052703F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programas, skaičiaus vidurkio.</w:t>
            </w:r>
          </w:p>
          <w:p w14:paraId="465FA700" w14:textId="42F3576D" w:rsidR="00DA4B3E" w:rsidRPr="00875C7F" w:rsidRDefault="00DA4B3E" w:rsidP="007F6920">
            <w:pPr>
              <w:keepLines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Taikant kitą skaidymo būdą, skaitikl</w:t>
            </w:r>
            <w:r w:rsidR="00F81DE5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vardikl</w:t>
            </w:r>
            <w:r w:rsidR="00F81DE5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naudojamas tas pats taikomą būdą atitinkantis požymis.</w:t>
            </w:r>
          </w:p>
        </w:tc>
      </w:tr>
      <w:tr w:rsidR="00DA4B3E" w:rsidRPr="0052703F" w14:paraId="68A35FA4" w14:textId="77777777" w:rsidTr="00E94B0B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EDEAF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4.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1AF74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49A61" w14:textId="0C6DD36E" w:rsidR="00DA4B3E" w:rsidRPr="00875C7F" w:rsidRDefault="2A6D7B55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valdymo informacinė sistema</w:t>
            </w:r>
            <w:r w:rsidR="0052703F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(ŠVIS)</w:t>
            </w:r>
            <w:r w:rsidR="0052703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77FE6F0D" w14:textId="77777777" w:rsidTr="00E94B0B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8FFB3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67029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9B194" w14:textId="334579BE" w:rsidR="00DA4B3E" w:rsidRPr="00875C7F" w:rsidRDefault="6191CEE4" w:rsidP="007F6920">
            <w:pPr>
              <w:tabs>
                <w:tab w:val="left" w:pos="2655"/>
              </w:tabs>
              <w:spacing w:before="40" w:after="40"/>
              <w:ind w:left="851" w:hanging="851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procesai</w:t>
            </w:r>
            <w:r w:rsidR="0052703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65F40141" w14:textId="77777777" w:rsidTr="00E94B0B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74253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86D0E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C7226" w14:textId="0B5C3B34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52703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5CE118B7" w14:textId="23E561CC" w:rsidR="00DA4B3E" w:rsidRDefault="00DA4B3E" w:rsidP="00DA4B3E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4365B9" w:rsidRPr="002B2A47" w14:paraId="29BEC7D7" w14:textId="77777777" w:rsidTr="00BD4661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FD0A8DD" w14:textId="77777777" w:rsidR="004365B9" w:rsidRPr="002B2A47" w:rsidRDefault="004365B9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2EAEE25" w14:textId="77777777" w:rsidR="004365B9" w:rsidRPr="002B2A47" w:rsidRDefault="004365B9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B2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4365B9" w:rsidRPr="002B525C" w14:paraId="46B47763" w14:textId="77777777" w:rsidTr="00BD4661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7053C64" w14:textId="77777777" w:rsidR="004365B9" w:rsidRPr="002B525C" w:rsidRDefault="004365B9" w:rsidP="007F6920">
            <w:pPr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EEA89C7" w14:textId="6C54ECD6" w:rsidR="004365B9" w:rsidRPr="002B525C" w:rsidRDefault="004365B9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</w:p>
        </w:tc>
      </w:tr>
      <w:tr w:rsidR="004365B9" w:rsidRPr="002B2A47" w14:paraId="4385C0DE" w14:textId="77777777" w:rsidTr="00BD4661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454FC44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B5E7461" w14:textId="110ED1B2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2703F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1A35F25" w14:textId="008F4833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2703F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</w:tr>
      <w:tr w:rsidR="004365B9" w:rsidRPr="002B2A47" w14:paraId="6FA44541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D44E7DA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77F82EA" w14:textId="13D1784A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2703F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1CE3A6D" w14:textId="6600655B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2703F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</w:tr>
      <w:tr w:rsidR="004365B9" w:rsidRPr="002B2A47" w14:paraId="02131CD9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C01D0C4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CB2B650" w14:textId="383D3B6C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2703F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F08DD00" w14:textId="201D7AD9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2703F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</w:tr>
      <w:tr w:rsidR="004365B9" w:rsidRPr="002B2A47" w14:paraId="64876C00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2466E20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2FB8B6E" w14:textId="25FE9DCB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2703F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720E895" w14:textId="33F828BF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2703F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</w:tr>
      <w:tr w:rsidR="004365B9" w:rsidRPr="002B2A47" w14:paraId="3CD28217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A472DF7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7BB4122" w14:textId="7CD21BDC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2703F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A3563F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5BE9E7A" w14:textId="1021F7E5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2703F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 (profesinis mokymas</w:t>
            </w:r>
            <w:r w:rsidR="00A3563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A3563F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</w:tr>
      <w:tr w:rsidR="004365B9" w:rsidRPr="002B2A47" w14:paraId="55B9D248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2D5890A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4F738ED" w14:textId="022FC1FE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2703F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vMerge w:val="restart"/>
            <w:shd w:val="clear" w:color="000000" w:fill="FFFFFF"/>
            <w:vAlign w:val="center"/>
          </w:tcPr>
          <w:p w14:paraId="1B4F8BFB" w14:textId="7D31F0C8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2703F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–7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(bakalauro, profesinio bakalauro ir 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magistrantūros studijos)</w:t>
            </w:r>
          </w:p>
        </w:tc>
      </w:tr>
      <w:tr w:rsidR="004365B9" w:rsidRPr="002B2A47" w14:paraId="69314895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4C4F38A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2BFD7BE" w14:textId="7FEF1BBF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2703F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vMerge/>
            <w:shd w:val="clear" w:color="000000" w:fill="FFFFFF"/>
            <w:vAlign w:val="center"/>
          </w:tcPr>
          <w:p w14:paraId="34C44900" w14:textId="1391063A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365B9" w:rsidRPr="002B2A47" w14:paraId="1C9160A3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2BA7630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654E527" w14:textId="13085F4F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2703F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1E80193" w14:textId="433D02FC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2703F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</w:tr>
      <w:tr w:rsidR="004365B9" w:rsidRPr="002B2A47" w14:paraId="7C91AFE1" w14:textId="77777777" w:rsidTr="00BD4661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03506D7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D540D5E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Miestas, kaimas</w:t>
            </w:r>
          </w:p>
        </w:tc>
      </w:tr>
      <w:tr w:rsidR="004365B9" w:rsidRPr="002B2A47" w14:paraId="6504C303" w14:textId="77777777" w:rsidTr="00BD4661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C1537AE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506129C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Visos savivaldybės</w:t>
            </w:r>
          </w:p>
        </w:tc>
      </w:tr>
      <w:tr w:rsidR="004365B9" w:rsidRPr="002B2A47" w14:paraId="62CE261B" w14:textId="77777777" w:rsidTr="00BD4661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2BA29DA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AE448EB" w14:textId="0B126876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4365B9" w:rsidRPr="002B2A47" w14:paraId="05D5A263" w14:textId="77777777" w:rsidTr="00BD4661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998B646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2955474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365B9" w:rsidRPr="002B2A47" w14:paraId="32881AC2" w14:textId="77777777" w:rsidTr="00BD4661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48A9DB27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3749401C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Vadovai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02D3CF4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Vadovai</w:t>
            </w:r>
          </w:p>
        </w:tc>
      </w:tr>
      <w:tr w:rsidR="004365B9" w:rsidRPr="002B2A47" w14:paraId="2FDCFF97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A774E35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3E0016E7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Ikimokyklinio ir priešmokyklinio ugdymo mokytojai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47B78FB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Ikimokyklinio ir priešmokyklinio ugdymo mokytojai</w:t>
            </w:r>
          </w:p>
        </w:tc>
      </w:tr>
      <w:tr w:rsidR="004365B9" w:rsidRPr="002B2A47" w14:paraId="432BAE95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C46057E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354D911C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Bendrojo ugdymo mokytojai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BC4ACF2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Bendrojo ugdymo mokytojai</w:t>
            </w:r>
          </w:p>
        </w:tc>
      </w:tr>
      <w:tr w:rsidR="004365B9" w:rsidRPr="002B2A47" w14:paraId="685FAD0C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7DD56EE7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000C9FE3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Profesijos mokytojai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F5E86A0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Profesijos mokytojai</w:t>
            </w:r>
          </w:p>
        </w:tc>
      </w:tr>
      <w:tr w:rsidR="004365B9" w:rsidRPr="002B2A47" w14:paraId="68152CD4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397E95D4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4846B225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Neformaliojo švietimo mokytojai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B2CFDE5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Neformaliojo švietimo mokytojai</w:t>
            </w:r>
          </w:p>
        </w:tc>
      </w:tr>
      <w:tr w:rsidR="004365B9" w:rsidRPr="002B2A47" w14:paraId="6B8F585D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0F65BDC6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4D2E18F7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Dėstytojai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C8092DE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Dėstytojai</w:t>
            </w:r>
          </w:p>
        </w:tc>
      </w:tr>
      <w:tr w:rsidR="004365B9" w:rsidRPr="002B2A47" w14:paraId="0FFA26B5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</w:tcPr>
          <w:p w14:paraId="753DE297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622AAFF7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Švietimo pagalbos specialistai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AAD9357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Švietimo pagalbos specialistai</w:t>
            </w:r>
          </w:p>
        </w:tc>
      </w:tr>
      <w:tr w:rsidR="004365B9" w:rsidRPr="002B2A47" w14:paraId="3EFE4F1C" w14:textId="77777777" w:rsidTr="00BD4661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AABA6C7" w14:textId="77777777" w:rsidR="004365B9" w:rsidRPr="00DE0256" w:rsidRDefault="004365B9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7629DC88" w14:textId="5C3E2911" w:rsidR="004365B9" w:rsidRPr="00DE0256" w:rsidRDefault="004365B9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29CF477C" w14:textId="3E4112F9" w:rsidR="00E2657E" w:rsidRPr="007F6920" w:rsidRDefault="00E2657E" w:rsidP="64637273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4"/>
          <w:szCs w:val="24"/>
          <w:lang w:val="en-US" w:eastAsia="en-GB"/>
        </w:rPr>
      </w:pPr>
    </w:p>
    <w:p w14:paraId="1AE371BD" w14:textId="0426C142" w:rsidR="00DA4B3E" w:rsidRPr="00875C7F" w:rsidRDefault="00DA4B3E" w:rsidP="00D8491F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5. Švietimo rezultatų rodikliai</w:t>
      </w:r>
    </w:p>
    <w:p w14:paraId="650C20D3" w14:textId="28D8CCA3" w:rsidR="00DA4B3E" w:rsidRPr="007F6920" w:rsidRDefault="1A11010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5.1. Švietimo rezultata</w:t>
      </w:r>
      <w:r w:rsidR="35089E9D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s</w:t>
      </w:r>
    </w:p>
    <w:p w14:paraId="4302147B" w14:textId="50D8F138" w:rsidR="00DA4B3E" w:rsidRDefault="00DA4B3E" w:rsidP="0FF6A25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5.1.1. Mokinių, </w:t>
      </w:r>
      <w:r w:rsidR="003C3236" w:rsidRPr="00875C7F"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  <w:t>Ekonominio bendradarbiavimo ir plėtros organizacijos</w:t>
      </w:r>
      <w:r w:rsidR="002846DA" w:rsidRPr="007F6920">
        <w:rPr>
          <w:rFonts w:ascii="Times New Roman" w:hAnsi="Times New Roman"/>
          <w:bCs/>
          <w:sz w:val="24"/>
          <w:szCs w:val="24"/>
          <w:lang w:val="lt-LT" w:eastAsia="lt-LT"/>
        </w:rPr>
        <w:t> </w:t>
      </w:r>
      <w:r w:rsidR="003C3236" w:rsidRPr="00875C7F"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  <w:t>(EBPO) tarptautiniame penkiolikmečių tyrime</w:t>
      </w:r>
      <w:r w:rsidR="002846DA" w:rsidRPr="007F6920">
        <w:rPr>
          <w:rFonts w:ascii="Times New Roman" w:hAnsi="Times New Roman"/>
          <w:bCs/>
          <w:sz w:val="24"/>
          <w:szCs w:val="24"/>
          <w:lang w:val="lt-LT" w:eastAsia="lt-LT"/>
        </w:rPr>
        <w:t> </w:t>
      </w:r>
      <w:r w:rsidR="003C3236" w:rsidRPr="00875C7F"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  <w:t xml:space="preserve">(PISA) pasiekusių ne žemesnį </w:t>
      </w:r>
      <w:r w:rsidR="003C3236" w:rsidRPr="00875C7F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lt-LT"/>
        </w:rPr>
        <w:t>kaip 3 skaitymo gebėjimų lygį, dalis</w:t>
      </w:r>
    </w:p>
    <w:p w14:paraId="17EB9FB1" w14:textId="77777777" w:rsidR="00BD4661" w:rsidRPr="007F6920" w:rsidDel="003C3236" w:rsidRDefault="00BD4661" w:rsidP="0FF6A25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588"/>
        <w:gridCol w:w="6627"/>
      </w:tblGrid>
      <w:tr w:rsidR="00DA4B3E" w:rsidRPr="00875C7F" w14:paraId="53D8CE32" w14:textId="77777777" w:rsidTr="00BD4661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89956" w14:textId="77777777" w:rsidR="00DA4B3E" w:rsidRPr="00875C7F" w:rsidRDefault="00DA4B3E" w:rsidP="00734A18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F4C3D" w14:textId="77777777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C8B64" w14:textId="300A0EB5" w:rsidR="00DA4B3E" w:rsidRPr="00875C7F" w:rsidRDefault="1B17A086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Mokinių, </w:t>
            </w:r>
            <w:r w:rsidR="0BA364C0" w:rsidRPr="00875C7F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PISA</w:t>
            </w:r>
            <w:r w:rsidR="002846D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tyrime </w:t>
            </w:r>
            <w:r w:rsidR="0BA364C0" w:rsidRPr="00875C7F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pasiekusių ne žemesnį </w:t>
            </w:r>
            <w:r w:rsidR="0BA364C0" w:rsidRPr="00875C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t-LT"/>
              </w:rPr>
              <w:t>kaip 3 skaitymo gebėjimų lygį, dalis</w:t>
            </w:r>
            <w:r w:rsidR="0BA364C0" w:rsidRPr="00875C7F" w:rsidDel="003935FB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(proc</w:t>
            </w:r>
            <w:r w:rsidR="004170F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1B9C3CE5" w14:textId="0A60E7CC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švietimo rezultatus.</w:t>
            </w:r>
          </w:p>
        </w:tc>
      </w:tr>
      <w:tr w:rsidR="00DA4B3E" w:rsidRPr="00875C7F" w14:paraId="686FB420" w14:textId="77777777" w:rsidTr="00BD4661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B2610" w14:textId="77777777" w:rsidR="00DA4B3E" w:rsidRPr="00875C7F" w:rsidRDefault="00DA4B3E" w:rsidP="00734A18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FFBBF" w14:textId="77777777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9903F" w14:textId="143BA980" w:rsidR="00DA4B3E" w:rsidRPr="00875C7F" w:rsidRDefault="00BD4661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00B7058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DA4B3E" w:rsidRPr="00875C7F" w14:paraId="3C88490C" w14:textId="77777777" w:rsidTr="00BD4661">
        <w:trPr>
          <w:trHeight w:val="26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E178E" w14:textId="77777777" w:rsidR="00DA4B3E" w:rsidRPr="00875C7F" w:rsidRDefault="00DA4B3E" w:rsidP="00734A18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A5397" w14:textId="77777777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F6AD6" w14:textId="496971C7" w:rsidR="00DA4B3E" w:rsidRPr="00875C7F" w:rsidRDefault="7337F064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ūding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os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amžiaus grup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ės (15</w:t>
            </w:r>
            <w:r w:rsidR="002846D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2846DA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 mokinių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kurių skaitymo gebėjimų rezultatai atitinka bent 3</w:t>
            </w:r>
            <w:r w:rsidR="002846D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EPBO</w:t>
            </w:r>
            <w:r w:rsidR="002846D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PISA</w:t>
            </w:r>
            <w:r w:rsidR="002846D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tyrimo pasiekimų lygmenį imtinai, skaiči</w:t>
            </w:r>
            <w:r w:rsidR="38ADA9CA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="38ADA9CA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 visų to paties amžiaus grupės </w:t>
            </w:r>
            <w:r w:rsidR="38ADA9CA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mokinių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dalyvavusių EPBO</w:t>
            </w:r>
            <w:r w:rsidR="002846D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PISA</w:t>
            </w:r>
            <w:r w:rsidR="002846D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tyrime</w:t>
            </w:r>
            <w:r w:rsidR="38ADA9CA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skaičiaus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  <w:p w14:paraId="0B2599C1" w14:textId="7FCC931D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Gaunama tiesiogiai iš duomenų šaltinio.</w:t>
            </w:r>
          </w:p>
        </w:tc>
      </w:tr>
      <w:tr w:rsidR="00DA4B3E" w:rsidRPr="00875C7F" w14:paraId="7095AAB5" w14:textId="77777777" w:rsidTr="00BD4661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71338" w14:textId="77777777" w:rsidR="00DA4B3E" w:rsidRPr="00875C7F" w:rsidRDefault="00DA4B3E" w:rsidP="00734A18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93E96" w14:textId="77777777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2C1E7" w14:textId="1C64E71A" w:rsidR="00DA4B3E" w:rsidRPr="00875C7F" w:rsidRDefault="2A6D7B55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Nacionalinė švietimo agentūra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 Duomenys vedami form</w:t>
            </w:r>
            <w:r w:rsidR="002846DA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2846DA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66E9B816" w14:textId="77777777" w:rsidTr="00BD4661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2E242" w14:textId="77777777" w:rsidR="00DA4B3E" w:rsidRPr="00875C7F" w:rsidRDefault="00DA4B3E" w:rsidP="00734A18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5.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EC53C" w14:textId="77777777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15EAB" w14:textId="7C1555D1" w:rsidR="00DA4B3E" w:rsidRPr="00875C7F" w:rsidRDefault="6191CEE4" w:rsidP="007F6920">
            <w:pPr>
              <w:tabs>
                <w:tab w:val="left" w:pos="265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rezultatai</w:t>
            </w:r>
            <w:r w:rsidR="0001269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047AC581" w14:textId="77777777" w:rsidTr="00BD4661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80866" w14:textId="77777777" w:rsidR="00DA4B3E" w:rsidRPr="00875C7F" w:rsidRDefault="00DA4B3E" w:rsidP="00734A18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6F3D0" w14:textId="77777777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46CB2" w14:textId="0A383EA6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 3</w:t>
            </w:r>
            <w:r w:rsidR="002846D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2846DA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74F79B5C" w14:textId="3F82EBBB" w:rsidR="00DA4B3E" w:rsidRDefault="00DA4B3E" w:rsidP="00DA4B3E">
      <w:pPr>
        <w:overflowPunct/>
        <w:autoSpaceDE/>
        <w:autoSpaceDN/>
        <w:adjustRightInd/>
        <w:spacing w:before="40" w:after="40"/>
        <w:ind w:left="34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BD4661" w:rsidRPr="002B2A47" w14:paraId="694BD3FE" w14:textId="77777777" w:rsidTr="00BD4661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C42ACDC" w14:textId="77777777" w:rsidR="00BD4661" w:rsidRPr="002B2A47" w:rsidRDefault="00BD4661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4EE6956" w14:textId="77777777" w:rsidR="00BD4661" w:rsidRPr="002B2A47" w:rsidRDefault="00BD4661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B2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BD4661" w:rsidRPr="002B525C" w14:paraId="148D27E5" w14:textId="77777777" w:rsidTr="00BD4661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D10A99E" w14:textId="77777777" w:rsidR="00BD4661" w:rsidRPr="002B525C" w:rsidRDefault="00BD4661" w:rsidP="007F6920">
            <w:pPr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347CCEB" w14:textId="2AC82E9D" w:rsidR="00BD4661" w:rsidRPr="002B525C" w:rsidRDefault="00BD4661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</w:p>
        </w:tc>
      </w:tr>
      <w:tr w:rsidR="00BD4661" w:rsidRPr="002B2A47" w14:paraId="2FEB3696" w14:textId="77777777" w:rsidTr="00BD4661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6402B7A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6D08C08" w14:textId="5CB0FB60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4F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9990F42" w14:textId="037A87E0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D4661" w:rsidRPr="002B2A47" w14:paraId="7901C77A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D99E9A3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4A5078D" w14:textId="0CA87083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4F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A1F9773" w14:textId="4010711B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D4661" w:rsidRPr="002B2A47" w14:paraId="1CD1DE01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44E9612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5E00907" w14:textId="34F114E0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4F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EC73F3D" w14:textId="1FBAB390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4F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</w:tr>
      <w:tr w:rsidR="00BD4661" w:rsidRPr="002B2A47" w14:paraId="301258F0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A3E93D8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DBAAA40" w14:textId="58875B26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4F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D22187D" w14:textId="2F4996C0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D4661" w:rsidRPr="002B2A47" w14:paraId="0E5D5D84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AEACDBF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CE3FB12" w14:textId="0B54CB70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4F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A3563F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1239D7B" w14:textId="00EBCEE0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D4661" w:rsidRPr="002B2A47" w14:paraId="0E976224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ED93EA9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F45AB97" w14:textId="4F0D4700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4F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ED4A3AA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D4661" w:rsidRPr="002B2A47" w14:paraId="7F29B959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09CA717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4C2F70B" w14:textId="4B69B77F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4F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68C4B17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D4661" w:rsidRPr="002B2A47" w14:paraId="3C1BE5C9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EB87F3E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6F66DBB" w14:textId="31B15D94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4F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6DC4A51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D4661" w:rsidRPr="002B2A47" w14:paraId="1D20F992" w14:textId="77777777" w:rsidTr="00BD4661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54B1A20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D3609C0" w14:textId="5935670D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D4661" w:rsidRPr="002B2A47" w14:paraId="209ACD38" w14:textId="77777777" w:rsidTr="00BD4661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5132265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A1B33B1" w14:textId="74F107E4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D4661" w:rsidRPr="002B2A47" w14:paraId="3B4F7939" w14:textId="77777777" w:rsidTr="00BD4661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DBF8E7F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8CA7DF8" w14:textId="6C8E306C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Vyras, moteris</w:t>
            </w:r>
          </w:p>
        </w:tc>
      </w:tr>
      <w:tr w:rsidR="00BD4661" w:rsidRPr="002B2A47" w14:paraId="25B57599" w14:textId="77777777" w:rsidTr="00BD4661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2EA4949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10A5D99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D4661" w:rsidRPr="002B2A47" w14:paraId="67D9451E" w14:textId="77777777" w:rsidTr="00BD4661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D6D3F35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231E98D1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712A1EC7" w14:textId="2A140D73" w:rsidR="00E2657E" w:rsidRPr="00875C7F" w:rsidRDefault="00E2657E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2CE8C5CF" w14:textId="7C5FB374" w:rsidR="00DA4B3E" w:rsidRPr="00875C7F" w:rsidRDefault="00DA4B3E" w:rsidP="004088C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5.1.2. Mokinių, </w:t>
      </w:r>
      <w:r w:rsidR="00E82568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Ekonominio bendradarbiavimo ir plėtros organizacijos (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EPBO</w:t>
      </w:r>
      <w:r w:rsidR="00E82568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) tarptautiniame penkiolikmečių tyrime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 </w:t>
      </w:r>
      <w:r w:rsidR="00E82568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(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PISA</w:t>
      </w:r>
      <w:r w:rsidR="00E82568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)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 pasiekusių ne žemesnį kaip 3 </w:t>
      </w:r>
      <w:r w:rsidR="002E1212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matematinio raštingumo 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lygį, dalis</w:t>
      </w:r>
    </w:p>
    <w:p w14:paraId="78F95330" w14:textId="77777777" w:rsidR="00DA4B3E" w:rsidRPr="00875C7F" w:rsidRDefault="00DA4B3E" w:rsidP="00DA4B3E">
      <w:pPr>
        <w:keepLines/>
        <w:tabs>
          <w:tab w:val="left" w:pos="2655"/>
        </w:tabs>
        <w:overflowPunct/>
        <w:autoSpaceDE/>
        <w:autoSpaceDN/>
        <w:adjustRightInd/>
        <w:spacing w:before="40" w:after="40"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588"/>
        <w:gridCol w:w="6627"/>
      </w:tblGrid>
      <w:tr w:rsidR="00DA4B3E" w:rsidRPr="00875C7F" w14:paraId="40D7D4FF" w14:textId="77777777" w:rsidTr="005D54D2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95319" w14:textId="77777777" w:rsidR="00DA4B3E" w:rsidRPr="00875C7F" w:rsidRDefault="00DA4B3E" w:rsidP="00DA4B3E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5A6E5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07D99" w14:textId="71CAF7FC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Mokinių, EPBO</w:t>
            </w:r>
            <w:r w:rsidR="00564F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PISA</w:t>
            </w:r>
            <w:r w:rsidR="00564F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tyrime pasiekusių ne žemesnį kaip</w:t>
            </w:r>
            <w:r w:rsidR="00564F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3 </w:t>
            </w:r>
            <w:r w:rsidR="002E121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matematinio raštingumo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lygį, dalis</w:t>
            </w:r>
            <w:r w:rsidRPr="00875C7F">
              <w:rPr>
                <w:rFonts w:ascii="Times New Roman" w:hAnsi="Times New Roman"/>
                <w:i/>
                <w:iCs/>
                <w:sz w:val="24"/>
                <w:szCs w:val="24"/>
                <w:lang w:val="lt-LT" w:eastAsia="en-GB"/>
              </w:rPr>
              <w:t xml:space="preserve"> n</w:t>
            </w:r>
            <w:r w:rsidR="00DD4E79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 (proc</w:t>
            </w:r>
            <w:r w:rsidR="004170F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5CDDB78F" w14:textId="3761F842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švietimo rezultatus.</w:t>
            </w:r>
          </w:p>
        </w:tc>
      </w:tr>
      <w:tr w:rsidR="00DA4B3E" w:rsidRPr="00875C7F" w14:paraId="58C60A5A" w14:textId="77777777" w:rsidTr="005D54D2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311A1" w14:textId="77777777" w:rsidR="00DA4B3E" w:rsidRPr="00875C7F" w:rsidRDefault="00DA4B3E" w:rsidP="00DA4B3E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822E7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FFAD1" w14:textId="5FB8CBA5" w:rsidR="00DA4B3E" w:rsidRPr="00875C7F" w:rsidRDefault="005D54D2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002E121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DA4B3E" w:rsidRPr="00875C7F" w14:paraId="171FADB5" w14:textId="77777777" w:rsidTr="005D54D2">
        <w:trPr>
          <w:trHeight w:val="8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80426" w14:textId="77777777" w:rsidR="00DA4B3E" w:rsidRPr="00875C7F" w:rsidRDefault="00DA4B3E" w:rsidP="00DA4B3E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3FD65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87A8C" w14:textId="74E6CFD5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Būdingos amžiaus grupės (15</w:t>
            </w:r>
            <w:r w:rsidR="00564F6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564F62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 mokinių, kurių matematinio raštingumo rezultatai atitinka bent</w:t>
            </w:r>
            <w:r w:rsidR="00564F6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 EPBO</w:t>
            </w:r>
            <w:r w:rsidR="00564F6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PISA</w:t>
            </w:r>
            <w:r w:rsidR="00564F6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tyrimo pasiekimų lygmenį imtinai, skaičius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amas iš visų to paties amžiaus </w:t>
            </w:r>
            <w:r w:rsidR="7FB7C43F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mokinių,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dalyvavusių EPBO</w:t>
            </w:r>
            <w:r w:rsidR="00564F6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PISA</w:t>
            </w:r>
            <w:r w:rsidR="00564F6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tyrime, skaičiaus.</w:t>
            </w:r>
          </w:p>
          <w:p w14:paraId="42ECF27E" w14:textId="7A8D8E21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Gaunama tiesiogiai iš duomenų šaltinio.</w:t>
            </w:r>
          </w:p>
        </w:tc>
      </w:tr>
      <w:tr w:rsidR="00DA4B3E" w:rsidRPr="00875C7F" w14:paraId="42C78ABA" w14:textId="77777777" w:rsidTr="005D54D2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7BBBE" w14:textId="77777777" w:rsidR="00DA4B3E" w:rsidRPr="00875C7F" w:rsidRDefault="00DA4B3E" w:rsidP="00DA4B3E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A2A57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6F591" w14:textId="45B8736E" w:rsidR="00DA4B3E" w:rsidRPr="00875C7F" w:rsidRDefault="2A6D7B55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Nacionalinė švietimo agentūra.</w:t>
            </w:r>
            <w:r w:rsidR="58FBFD6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uomenys vedami form</w:t>
            </w:r>
            <w:r w:rsidR="00564F62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564F62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7EF88493" w14:textId="77777777" w:rsidTr="005D54D2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1E43F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E4D8E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22669" w14:textId="2EF6FA58" w:rsidR="00DA4B3E" w:rsidRPr="00875C7F" w:rsidRDefault="6191CEE4" w:rsidP="007F6920">
            <w:pPr>
              <w:tabs>
                <w:tab w:val="left" w:pos="265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rezultatai</w:t>
            </w:r>
            <w:r w:rsidR="00564F62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086CB2D7" w14:textId="77777777" w:rsidTr="005D54D2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2F3F7" w14:textId="77777777" w:rsidR="00DA4B3E" w:rsidRPr="00875C7F" w:rsidRDefault="00DA4B3E" w:rsidP="00DA4B3E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6083F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73799" w14:textId="090AC08D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 3</w:t>
            </w:r>
            <w:r w:rsidR="00564F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564F62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4D1595CE" w14:textId="0FA18CE3" w:rsidR="00DA4B3E" w:rsidRDefault="00DA4B3E" w:rsidP="00DA4B3E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BD4661" w:rsidRPr="002B2A47" w14:paraId="52424220" w14:textId="77777777" w:rsidTr="00BD4661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7F0699D" w14:textId="77777777" w:rsidR="00BD4661" w:rsidRPr="002B2A47" w:rsidRDefault="00BD4661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10A2CD" w14:textId="77777777" w:rsidR="00BD4661" w:rsidRPr="002B2A47" w:rsidRDefault="00BD4661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B2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BD4661" w:rsidRPr="002B525C" w14:paraId="1B337702" w14:textId="77777777" w:rsidTr="00BD4661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2EFB38B" w14:textId="77777777" w:rsidR="00BD4661" w:rsidRPr="002B525C" w:rsidRDefault="00BD4661" w:rsidP="007F6920">
            <w:pPr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0C7C73E" w14:textId="7C899691" w:rsidR="00BD4661" w:rsidRPr="002B525C" w:rsidRDefault="00BD4661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</w:p>
        </w:tc>
      </w:tr>
      <w:tr w:rsidR="00BD4661" w:rsidRPr="002B2A47" w14:paraId="7D567443" w14:textId="77777777" w:rsidTr="00BD4661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20694745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1DFD6BF" w14:textId="456245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4F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33E051A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D4661" w:rsidRPr="002B2A47" w14:paraId="049E5470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8B7198E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35C5273" w14:textId="660FCBC2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4F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7D3D4FA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652F1E" w:rsidRPr="002B2A47" w14:paraId="4764E590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91A0974" w14:textId="77777777" w:rsidR="00652F1E" w:rsidRPr="00DE0256" w:rsidRDefault="00652F1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6E98CE6" w14:textId="0708B00A" w:rsidR="00652F1E" w:rsidRPr="00DE0256" w:rsidRDefault="00652F1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4F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8CEFA4B" w14:textId="73562BF3" w:rsidR="00652F1E" w:rsidRPr="00DE0256" w:rsidRDefault="00652F1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4F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</w:tr>
      <w:tr w:rsidR="00BD4661" w:rsidRPr="002B2A47" w14:paraId="09B6E965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4C7A8BF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AA15C48" w14:textId="4BE0EB95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5138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B5E3F81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D4661" w:rsidRPr="002B2A47" w14:paraId="39649222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9247DA4" w14:textId="77777777" w:rsidR="00BD4661" w:rsidRPr="00DE0256" w:rsidRDefault="00BD4661" w:rsidP="00BD4661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7F4CE07" w14:textId="278AC313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5138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A3563F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590A708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D4661" w:rsidRPr="002B2A47" w14:paraId="4175D765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246ECFA" w14:textId="77777777" w:rsidR="00BD4661" w:rsidRPr="00DE0256" w:rsidRDefault="00BD4661" w:rsidP="00BD4661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5FE2FBA" w14:textId="116A821A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5138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379C48B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D4661" w:rsidRPr="002B2A47" w14:paraId="3DA7DD30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0D521CB" w14:textId="77777777" w:rsidR="00BD4661" w:rsidRPr="00DE0256" w:rsidRDefault="00BD4661" w:rsidP="00BD4661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B7E5C5C" w14:textId="3E0DDCE3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5138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9AA19AC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D4661" w:rsidRPr="002B2A47" w14:paraId="52562CA3" w14:textId="77777777" w:rsidTr="00BD4661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BDD3E05" w14:textId="77777777" w:rsidR="00BD4661" w:rsidRPr="00DE0256" w:rsidRDefault="00BD4661" w:rsidP="00BD4661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1A13FE0" w14:textId="34DFC835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5138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21C4A2B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D4661" w:rsidRPr="002B2A47" w14:paraId="215ADCAD" w14:textId="77777777" w:rsidTr="00BD4661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EFB3AF6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711CFBA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D4661" w:rsidRPr="002B2A47" w14:paraId="17971713" w14:textId="77777777" w:rsidTr="00BD4661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5D0A4FA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055D347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D4661" w:rsidRPr="002B2A47" w14:paraId="5550CE10" w14:textId="77777777" w:rsidTr="00BD4661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A5CE3EF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8A10BDB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Vyras, moteris</w:t>
            </w:r>
          </w:p>
        </w:tc>
      </w:tr>
      <w:tr w:rsidR="00BD4661" w:rsidRPr="002B2A47" w14:paraId="501DCA00" w14:textId="77777777" w:rsidTr="00BD4661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7FE1F3F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B0168CA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BD4661" w:rsidRPr="002B2A47" w14:paraId="7D2018A2" w14:textId="77777777" w:rsidTr="00BD4661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1DB39D1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7245DC44" w14:textId="77777777" w:rsidR="00BD4661" w:rsidRPr="00DE0256" w:rsidRDefault="00BD4661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2005CB22" w14:textId="5E54C8EC" w:rsidR="00E2657E" w:rsidRPr="007F6920" w:rsidRDefault="00E2657E" w:rsidP="64637273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063578EF" w14:textId="5C964C0B" w:rsidR="00DA4B3E" w:rsidRPr="00875C7F" w:rsidRDefault="00DA4B3E" w:rsidP="004088C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5.1.3. Mokinių, </w:t>
      </w:r>
      <w:r w:rsidR="006466BB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Ekonominio bendradarbiavimo ir plėtros organizacijos</w:t>
      </w:r>
      <w:r w:rsidR="00A5138A" w:rsidRPr="007F6920">
        <w:rPr>
          <w:rFonts w:ascii="Times New Roman" w:hAnsi="Times New Roman"/>
          <w:bCs/>
          <w:sz w:val="24"/>
          <w:szCs w:val="24"/>
          <w:lang w:val="lt-LT" w:eastAsia="lt-LT"/>
        </w:rPr>
        <w:t> </w:t>
      </w:r>
      <w:r w:rsidR="006466BB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(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EPBO</w:t>
      </w:r>
      <w:r w:rsidR="006466BB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) tarptautiniame penkiolikmečių tyrime</w:t>
      </w:r>
      <w:r w:rsidR="00A5138A" w:rsidRPr="007F6920">
        <w:rPr>
          <w:rFonts w:ascii="Times New Roman" w:hAnsi="Times New Roman"/>
          <w:bCs/>
          <w:sz w:val="24"/>
          <w:szCs w:val="24"/>
          <w:lang w:val="lt-LT" w:eastAsia="lt-LT"/>
        </w:rPr>
        <w:t> </w:t>
      </w:r>
      <w:r w:rsidR="006466BB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(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PISA</w:t>
      </w:r>
      <w:r w:rsidR="006466BB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)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 pasiekusių ne žemesnį kaip</w:t>
      </w:r>
      <w:r w:rsidR="00A5138A" w:rsidRPr="007F6920">
        <w:rPr>
          <w:rFonts w:ascii="Times New Roman" w:hAnsi="Times New Roman"/>
          <w:bCs/>
          <w:sz w:val="24"/>
          <w:szCs w:val="24"/>
          <w:lang w:val="lt-LT" w:eastAsia="lt-LT"/>
        </w:rPr>
        <w:t> 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3 </w:t>
      </w:r>
      <w:r w:rsidR="002E1212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gamtamoksli</w:t>
      </w:r>
      <w:r w:rsidR="00A5138A">
        <w:rPr>
          <w:rFonts w:ascii="Times New Roman" w:hAnsi="Times New Roman"/>
          <w:b/>
          <w:bCs/>
          <w:sz w:val="24"/>
          <w:szCs w:val="24"/>
          <w:lang w:val="lt-LT" w:eastAsia="en-GB"/>
        </w:rPr>
        <w:t>ni</w:t>
      </w:r>
      <w:r w:rsidR="002E1212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o raštingumo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 lygį, dalis</w:t>
      </w:r>
    </w:p>
    <w:p w14:paraId="4C6D1ED9" w14:textId="77777777" w:rsidR="00DA4B3E" w:rsidRPr="00875C7F" w:rsidRDefault="00DA4B3E" w:rsidP="00DA4B3E">
      <w:pPr>
        <w:keepNext/>
        <w:keepLines/>
        <w:tabs>
          <w:tab w:val="left" w:pos="2655"/>
        </w:tabs>
        <w:overflowPunct/>
        <w:autoSpaceDE/>
        <w:autoSpaceDN/>
        <w:adjustRightInd/>
        <w:spacing w:before="40" w:after="40"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588"/>
        <w:gridCol w:w="6627"/>
      </w:tblGrid>
      <w:tr w:rsidR="00DA4B3E" w:rsidRPr="00875C7F" w14:paraId="26129730" w14:textId="77777777" w:rsidTr="005D54D2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54340" w14:textId="77777777" w:rsidR="00DA4B3E" w:rsidRPr="00875C7F" w:rsidRDefault="00DA4B3E" w:rsidP="00DA4B3E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1AE9D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497FF" w14:textId="3D520F73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Mokinių, EPBO</w:t>
            </w:r>
            <w:r w:rsidR="00A5138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PISA</w:t>
            </w:r>
            <w:r w:rsidR="00A5138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tyrime pasiekusių ne žemesnį kaip</w:t>
            </w:r>
            <w:r w:rsidR="00A5138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3 </w:t>
            </w:r>
            <w:r w:rsidR="002E121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gamtamoksli</w:t>
            </w:r>
            <w:r w:rsidR="00A5138A">
              <w:rPr>
                <w:rFonts w:ascii="Times New Roman" w:hAnsi="Times New Roman"/>
                <w:sz w:val="24"/>
                <w:szCs w:val="24"/>
                <w:lang w:val="lt-LT" w:eastAsia="en-GB"/>
              </w:rPr>
              <w:t>nio</w:t>
            </w:r>
            <w:r w:rsidR="002E121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raštingumo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lygį, dalis (proc</w:t>
            </w:r>
            <w:r w:rsidR="004170F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3547FF1C" w14:textId="38C844AD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švietimo rezultatus.</w:t>
            </w:r>
          </w:p>
        </w:tc>
      </w:tr>
      <w:tr w:rsidR="00DA4B3E" w:rsidRPr="00875C7F" w14:paraId="2813DDCF" w14:textId="77777777" w:rsidTr="005D54D2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EC0E3" w14:textId="77777777" w:rsidR="00DA4B3E" w:rsidRPr="00875C7F" w:rsidRDefault="00DA4B3E" w:rsidP="00DA4B3E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AA400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25E2D" w14:textId="74A527A0" w:rsidR="00DA4B3E" w:rsidRPr="00875C7F" w:rsidRDefault="005D54D2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00BF26D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DA4B3E" w:rsidRPr="00875C7F" w14:paraId="186739E2" w14:textId="77777777" w:rsidTr="005D54D2">
        <w:trPr>
          <w:trHeight w:val="8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1129C" w14:textId="77777777" w:rsidR="00DA4B3E" w:rsidRPr="00875C7F" w:rsidRDefault="00DA4B3E" w:rsidP="00DA4B3E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3BE4A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1B666" w14:textId="4E244878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Būdingos amžiaus grupės (15</w:t>
            </w:r>
            <w:r w:rsidR="00A5138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A5138A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 mokinių, kurių gamtos mokslų pasiekimų lygis atitinka bent</w:t>
            </w:r>
            <w:r w:rsidR="00A5138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 EPBO</w:t>
            </w:r>
            <w:r w:rsidR="00A5138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PISA</w:t>
            </w:r>
            <w:r w:rsidR="00A5138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tyrimo </w:t>
            </w:r>
            <w:r w:rsidR="7FB7C43F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pasiekimų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</w:t>
            </w:r>
            <w:r w:rsidR="7FB7C43F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menį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imtinai, skaičius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amas iš visų to paties amžiaus </w:t>
            </w:r>
            <w:r w:rsidR="7FB7C43F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mokinių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dalyvavusių EPBO</w:t>
            </w:r>
            <w:r w:rsidR="00A5138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PISA</w:t>
            </w:r>
            <w:r w:rsidR="00A5138A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tyrime, skaičiaus.</w:t>
            </w:r>
          </w:p>
          <w:p w14:paraId="6AC811FE" w14:textId="0FFBF0E4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Gaunama tiesiogiai iš duomenų šaltinio.</w:t>
            </w:r>
          </w:p>
        </w:tc>
      </w:tr>
      <w:tr w:rsidR="00DA4B3E" w:rsidRPr="00875C7F" w14:paraId="37BD83CB" w14:textId="77777777" w:rsidTr="005D54D2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44946" w14:textId="77777777" w:rsidR="00DA4B3E" w:rsidRPr="00875C7F" w:rsidRDefault="00DA4B3E" w:rsidP="00DA4B3E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BE8C8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E1F24" w14:textId="63AD6757" w:rsidR="00DA4B3E" w:rsidRPr="00875C7F" w:rsidRDefault="2A6D7B55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Nacionalinė švietimo agentūra. D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uomenys vedami form</w:t>
            </w:r>
            <w:r w:rsidR="00564F62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564F62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41EBB485" w14:textId="77777777" w:rsidTr="005D54D2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5C2CE" w14:textId="77777777" w:rsidR="00DA4B3E" w:rsidRPr="00875C7F" w:rsidRDefault="00DA4B3E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F64A7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53268" w14:textId="1214A021" w:rsidR="00DA4B3E" w:rsidRPr="00875C7F" w:rsidRDefault="6191CEE4" w:rsidP="007F6920">
            <w:pPr>
              <w:tabs>
                <w:tab w:val="left" w:pos="2655"/>
              </w:tabs>
              <w:spacing w:before="40" w:after="40"/>
              <w:ind w:left="851" w:hanging="851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rezultatai</w:t>
            </w:r>
            <w:r w:rsidR="00A5138A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7369B7F9" w14:textId="77777777" w:rsidTr="005D54D2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92C02" w14:textId="77777777" w:rsidR="00DA4B3E" w:rsidRPr="00875C7F" w:rsidRDefault="00DA4B3E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0C76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CEC7F" w14:textId="6FC0D68B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 3</w:t>
            </w:r>
            <w:r w:rsidR="00A5138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A5138A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39C3C49E" w14:textId="0EC0DFF4" w:rsidR="00DA4B3E" w:rsidRDefault="00DA4B3E" w:rsidP="00DA4B3E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5D54D2" w:rsidRPr="002B2A47" w14:paraId="5BBD7375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C55F7B8" w14:textId="77777777" w:rsidR="005D54D2" w:rsidRPr="002B2A47" w:rsidRDefault="005D54D2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90D3BD8" w14:textId="77777777" w:rsidR="005D54D2" w:rsidRPr="002B2A47" w:rsidRDefault="005D54D2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B2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5D54D2" w:rsidRPr="002B525C" w14:paraId="7B6B6BD3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E032CDE" w14:textId="77777777" w:rsidR="005D54D2" w:rsidRPr="002B525C" w:rsidRDefault="005D54D2" w:rsidP="007F6920">
            <w:pPr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ADD0090" w14:textId="77777777" w:rsidR="005D54D2" w:rsidRPr="002B525C" w:rsidRDefault="005D54D2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5D54D2" w:rsidRPr="002B2A47" w14:paraId="3D8742FD" w14:textId="77777777" w:rsidTr="009D6B87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31483D9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51301F6" w14:textId="53F391CC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5138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53F03F2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54D2" w:rsidRPr="002B2A47" w14:paraId="3DEFDF86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921C938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0310CA2" w14:textId="422D3054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5138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4BE91E6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652F1E" w:rsidRPr="002B2A47" w14:paraId="0CE30622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65EEFA5" w14:textId="77777777" w:rsidR="00652F1E" w:rsidRPr="00DE0256" w:rsidRDefault="00652F1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31C7038" w14:textId="5AA3CB99" w:rsidR="00652F1E" w:rsidRPr="00DE0256" w:rsidRDefault="00652F1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5138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50A0809" w14:textId="58C6988D" w:rsidR="00652F1E" w:rsidRPr="00DE0256" w:rsidRDefault="00652F1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5138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</w:tr>
      <w:tr w:rsidR="005D54D2" w:rsidRPr="002B2A47" w14:paraId="573D051C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C6EF70D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808B079" w14:textId="55D74F9C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5138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066EA73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54D2" w:rsidRPr="002B2A47" w14:paraId="1B455C8D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AF9DA03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E2D92EF" w14:textId="243A0CC8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</w:t>
            </w:r>
            <w:r w:rsidR="00A5138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A3563F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56ABF9A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54D2" w:rsidRPr="002B2A47" w14:paraId="2DB036BB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EFC4C63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00B5086" w14:textId="6209182A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5138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D1D075D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54D2" w:rsidRPr="002B2A47" w14:paraId="6EA61917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C306365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7621420" w14:textId="11F0F65A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5138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8AAE1D3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54D2" w:rsidRPr="002B2A47" w14:paraId="32761D7A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51D8575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895CE52" w14:textId="64278E2B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A5138A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618DA28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54D2" w:rsidRPr="002B2A47" w14:paraId="30735F18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855AF5A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A350E54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54D2" w:rsidRPr="002B2A47" w14:paraId="4A32C921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513E67F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77E7A9D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54D2" w:rsidRPr="002B2A47" w14:paraId="2712C633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95AC6A4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A833847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Vyras, moteris</w:t>
            </w:r>
          </w:p>
        </w:tc>
      </w:tr>
      <w:tr w:rsidR="005D54D2" w:rsidRPr="002B2A47" w14:paraId="558F6DFE" w14:textId="77777777" w:rsidTr="009D6B87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64A542B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C8BAD98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54D2" w:rsidRPr="002B2A47" w14:paraId="54B4E53F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A7B97F0" w14:textId="77777777" w:rsidR="005D54D2" w:rsidRPr="00DE0256" w:rsidRDefault="005D54D2" w:rsidP="009D6B8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7280DD40" w14:textId="77777777" w:rsidR="005D54D2" w:rsidRPr="00DE0256" w:rsidRDefault="005D54D2" w:rsidP="009D6B8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1E9C9A6C" w14:textId="2E2ABEAA" w:rsidR="00E2657E" w:rsidRPr="007F6920" w:rsidRDefault="00E2657E" w:rsidP="64637273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p w14:paraId="5CC54540" w14:textId="4A53149F" w:rsidR="00CC2B3E" w:rsidRPr="00875C7F" w:rsidRDefault="00CC2B3E" w:rsidP="004088C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5.1.4. 4</w:t>
      </w:r>
      <w:r w:rsidR="00A5138A" w:rsidRPr="007F6920">
        <w:rPr>
          <w:rFonts w:ascii="Times New Roman" w:hAnsi="Times New Roman"/>
          <w:bCs/>
          <w:sz w:val="24"/>
          <w:szCs w:val="24"/>
          <w:lang w:val="lt-LT" w:eastAsia="lt-LT"/>
        </w:rPr>
        <w:t> 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kl</w:t>
      </w:r>
      <w:r w:rsidR="00A5138A">
        <w:rPr>
          <w:rFonts w:ascii="Times New Roman" w:hAnsi="Times New Roman"/>
          <w:b/>
          <w:bCs/>
          <w:sz w:val="24"/>
          <w:szCs w:val="24"/>
          <w:lang w:val="lt-LT" w:eastAsia="en-GB"/>
        </w:rPr>
        <w:t>.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 mokinių </w:t>
      </w:r>
      <w:r w:rsidR="006466BB" w:rsidRPr="007F6920"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  <w:t>Tarptautinės švietimo pasiekimų asociacijos</w:t>
      </w:r>
      <w:r w:rsidR="0079743B" w:rsidRPr="007F6920">
        <w:rPr>
          <w:rFonts w:ascii="Times New Roman" w:hAnsi="Times New Roman"/>
          <w:bCs/>
          <w:sz w:val="24"/>
          <w:szCs w:val="24"/>
          <w:lang w:val="lt-LT" w:eastAsia="lt-LT"/>
        </w:rPr>
        <w:t> </w:t>
      </w:r>
      <w:r w:rsidR="006466BB" w:rsidRPr="007F6920"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  <w:t>(</w:t>
      </w:r>
      <w:r w:rsidR="00A8117B" w:rsidRPr="007F6920"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  <w:t>IEA)</w:t>
      </w:r>
      <w:r w:rsidR="006466BB" w:rsidRPr="007F6920"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  <w:t xml:space="preserve"> 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tarptautinio skaitymo gebėjimų tyrimo</w:t>
      </w:r>
      <w:r w:rsidR="0079743B" w:rsidRPr="007F6920">
        <w:rPr>
          <w:rFonts w:ascii="Times New Roman" w:hAnsi="Times New Roman"/>
          <w:bCs/>
          <w:sz w:val="24"/>
          <w:szCs w:val="24"/>
          <w:lang w:val="lt-LT" w:eastAsia="lt-LT"/>
        </w:rPr>
        <w:t> 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(PIRLS) rezultatų procentinis pasiskirstymas pagal tarptautinius skaitymo gebėjimų pasiekimų lygmenis</w:t>
      </w:r>
    </w:p>
    <w:p w14:paraId="16FE9B91" w14:textId="77777777" w:rsidR="00CC2B3E" w:rsidRPr="007F6920" w:rsidRDefault="00CC2B3E" w:rsidP="00CC2B3E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0"/>
        <w:gridCol w:w="2677"/>
        <w:gridCol w:w="6342"/>
      </w:tblGrid>
      <w:tr w:rsidR="00CC2B3E" w:rsidRPr="00875C7F" w14:paraId="78F6247C" w14:textId="77777777" w:rsidTr="005D54D2">
        <w:trPr>
          <w:trHeight w:val="240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2D20F" w14:textId="47DF6227" w:rsidR="00CC2B3E" w:rsidRPr="005D54D2" w:rsidRDefault="005D54D2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7F6920">
              <w:rPr>
                <w:rFonts w:ascii="Times New Roman" w:hAnsi="Times New Roman"/>
                <w:sz w:val="24"/>
                <w:szCs w:val="24"/>
                <w:lang w:val="lt-LT" w:eastAsia="en-GB"/>
              </w:rPr>
              <w:t>1</w:t>
            </w:r>
            <w:r w:rsidR="00CC2B3E" w:rsidRPr="005D54D2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14EC2" w14:textId="77777777" w:rsidR="00CC2B3E" w:rsidRPr="00875C7F" w:rsidRDefault="00CC2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742FD" w14:textId="0F7E5E0B" w:rsidR="001F7C29" w:rsidRPr="00875C7F" w:rsidRDefault="3F18CB08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</w:t>
            </w:r>
            <w:r w:rsidR="007974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79743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 </w:t>
            </w:r>
            <w:r w:rsidR="00A8117B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IEA</w:t>
            </w:r>
            <w:r w:rsidR="007974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00A8117B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PIRLS</w:t>
            </w:r>
            <w:r w:rsidR="007974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00A8117B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rezultatų procentinis pasiskirstymas pagal tarptautinius skaitymo gebėjimų pasiekimų lygmenis</w:t>
            </w:r>
            <w:r w:rsidR="0079743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  <w:p w14:paraId="35A6DFE5" w14:textId="29EF4232" w:rsidR="00E13C67" w:rsidRPr="00875C7F" w:rsidRDefault="60360D27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IEA</w:t>
            </w:r>
            <w:r w:rsidR="0079743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="00CC2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PIRLS</w:t>
            </w:r>
            <w:r w:rsidR="0079743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="00CC2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tyrimo pasiekimų rezultatai skirstomi į keturis pasiekimų lygmenis (aukščiausias, aukštas, vidutinis, minimalus).</w:t>
            </w:r>
          </w:p>
          <w:p w14:paraId="1071CDF0" w14:textId="75AC41A8" w:rsidR="00E13C67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švietimo rezultatus.</w:t>
            </w:r>
          </w:p>
        </w:tc>
      </w:tr>
      <w:tr w:rsidR="00CC2B3E" w:rsidRPr="00875C7F" w14:paraId="5B107D6F" w14:textId="77777777" w:rsidTr="005D54D2"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2A103" w14:textId="77777777" w:rsidR="00CC2B3E" w:rsidRPr="00875C7F" w:rsidRDefault="00CC2B3E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79C39" w14:textId="77777777" w:rsidR="00CC2B3E" w:rsidRPr="00875C7F" w:rsidRDefault="00CC2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11007" w14:textId="07D03330" w:rsidR="00CC2B3E" w:rsidRPr="00875C7F" w:rsidRDefault="005D54D2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00CC2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CC2B3E" w:rsidRPr="00875C7F" w14:paraId="6D9E00FE" w14:textId="77777777" w:rsidTr="005D54D2">
        <w:trPr>
          <w:trHeight w:val="880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90191" w14:textId="77777777" w:rsidR="00CC2B3E" w:rsidRPr="00875C7F" w:rsidRDefault="00CC2B3E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DCB4D" w14:textId="77777777" w:rsidR="00CC2B3E" w:rsidRPr="00875C7F" w:rsidRDefault="00CC2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D2895" w14:textId="452CC100" w:rsidR="00CC2B3E" w:rsidRPr="00875C7F" w:rsidRDefault="00CC2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Rodiklį sudaro </w:t>
            </w:r>
            <w:r w:rsidR="0079743B">
              <w:rPr>
                <w:rFonts w:ascii="Times New Roman" w:hAnsi="Times New Roman"/>
                <w:sz w:val="24"/>
                <w:szCs w:val="24"/>
                <w:lang w:val="lt-LT" w:eastAsia="en-GB"/>
              </w:rPr>
              <w:t>4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subrodikliai, skirti kiekvienam pasiekimų lygmeniui. Bendra subrodiklių suma sudaro 100</w:t>
            </w:r>
            <w:r w:rsidR="007974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proc.</w:t>
            </w:r>
          </w:p>
          <w:p w14:paraId="66EAAD46" w14:textId="5256AAB3" w:rsidR="00CC2B3E" w:rsidRPr="00875C7F" w:rsidRDefault="00CC2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1) subrodiklio reikšmė gaunama </w:t>
            </w:r>
            <w:r w:rsidR="729D7A27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IEA</w:t>
            </w:r>
            <w:r w:rsidR="007974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729D7A27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PIRLS</w:t>
            </w:r>
            <w:r w:rsidR="007974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119029D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tyrime dalyvavusių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</w:t>
            </w:r>
            <w:r w:rsidR="007974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79743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kurie pasiekė aukščiausią</w:t>
            </w:r>
            <w:r w:rsidR="729D7A27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tyrimo pasiekimų lygį, skaičių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 iš visų 4 kl</w:t>
            </w:r>
            <w:r w:rsidR="0079743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dalyvavusių </w:t>
            </w:r>
            <w:r w:rsidR="4D73963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IEA</w:t>
            </w:r>
            <w:r w:rsidR="007974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PIRLS</w:t>
            </w:r>
            <w:r w:rsidR="007974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tyrime</w:t>
            </w:r>
            <w:r w:rsidR="729D7A27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skaičiaus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(matuojamas proc</w:t>
            </w:r>
            <w:r w:rsidR="004170F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);</w:t>
            </w:r>
          </w:p>
          <w:p w14:paraId="54064BC4" w14:textId="6ED4CC23" w:rsidR="00CC2B3E" w:rsidRPr="00875C7F" w:rsidRDefault="00CC2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2) subrodiklio reikšmė gaunama</w:t>
            </w:r>
            <w:r w:rsidR="1111D3B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IEA</w:t>
            </w:r>
            <w:r w:rsidR="007974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1111D3B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PIRLS tyrime dalyvavusių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4</w:t>
            </w:r>
            <w:r w:rsidR="007974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79743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kurie pasiekė aukštą PIRLS</w:t>
            </w:r>
            <w:r w:rsidR="007974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tyrimo pasiekimų lygį, skaičių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 iš visų 4</w:t>
            </w:r>
            <w:r w:rsidR="007974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79743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dalyvavusių</w:t>
            </w:r>
            <w:r w:rsidR="1111D3B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IEA</w:t>
            </w:r>
            <w:r w:rsidR="007974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PIRLS</w:t>
            </w:r>
            <w:r w:rsidR="007974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tyrime, skaičiaus (matuojamas proc</w:t>
            </w:r>
            <w:r w:rsidR="004170F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);</w:t>
            </w:r>
          </w:p>
          <w:p w14:paraId="10958947" w14:textId="0A2D2CA0" w:rsidR="00CC2B3E" w:rsidRPr="00875C7F" w:rsidRDefault="00CC2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3) subrodiklio reikšmė gaunama</w:t>
            </w:r>
            <w:r w:rsidR="1111D3B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IEA</w:t>
            </w:r>
            <w:r w:rsidR="008E1C6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1111D3B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PIRLS</w:t>
            </w:r>
            <w:r w:rsidR="008E1C6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1111D3B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tyrime dalyvavusių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4</w:t>
            </w:r>
            <w:r w:rsidR="008E1C6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8E1C62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kurie pasiekė vidutinį PIRLS</w:t>
            </w:r>
            <w:r w:rsidR="008E1C6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tyrimo pasiekimų lygį, skaičių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 iš visų 4</w:t>
            </w:r>
            <w:r w:rsidR="008E1C6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8E1C62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dalyvavusių </w:t>
            </w:r>
            <w:r w:rsidR="1111D3B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IEA</w:t>
            </w:r>
            <w:r w:rsidR="008E1C6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PIRLS</w:t>
            </w:r>
            <w:r w:rsidR="008E1C6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tyrime, skaičiaus (matuojamas proc</w:t>
            </w:r>
            <w:r w:rsidR="004170F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);</w:t>
            </w:r>
          </w:p>
          <w:p w14:paraId="53C031EC" w14:textId="064CE5E5" w:rsidR="00CC2B3E" w:rsidRPr="00875C7F" w:rsidRDefault="00CC2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4) subrodiklio reikšmė gaunama</w:t>
            </w:r>
            <w:r w:rsidR="1111D3B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IEA</w:t>
            </w:r>
            <w:r w:rsidR="008E1C6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1111D3B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PIRLS</w:t>
            </w:r>
            <w:r w:rsidR="008E1C6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1111D3B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tyrime dalyvavusių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4</w:t>
            </w:r>
            <w:r w:rsidR="008E1C6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8E1C62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kurie pasiekė minimalų PIRLS</w:t>
            </w:r>
            <w:r w:rsidR="008E1C6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tyrimo pasiekimų lygį, skaičių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 iš visų 4</w:t>
            </w:r>
            <w:r w:rsidR="008E1C6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8E1C62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dalyvavusių </w:t>
            </w:r>
            <w:r w:rsidR="1111D3B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IEA</w:t>
            </w:r>
            <w:r w:rsidR="008E1C6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PIRLS</w:t>
            </w:r>
            <w:r w:rsidR="008E1C6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tyrime, skaičiaus (matuojamas proc</w:t>
            </w:r>
            <w:r w:rsidR="004170F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0F480F5E" w14:textId="77777777" w:rsidR="00CC2B3E" w:rsidRPr="00875C7F" w:rsidRDefault="00CC2B3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</w:p>
          <w:p w14:paraId="5A823A73" w14:textId="53BA3628" w:rsidR="00CC2B3E" w:rsidRPr="00875C7F" w:rsidRDefault="00CC2B3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Pasiekimų lygmenys pagal surinkt</w:t>
            </w:r>
            <w:r w:rsidR="334DFCB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 taškus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:</w:t>
            </w:r>
          </w:p>
          <w:p w14:paraId="51093B8C" w14:textId="4F1C2CAD" w:rsidR="00CC2B3E" w:rsidRPr="00875C7F" w:rsidRDefault="00CC2B3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-aukščiausias lygmuo, daugiau kaip 625</w:t>
            </w:r>
            <w:r w:rsidR="008E1C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tašk</w:t>
            </w:r>
            <w:r w:rsidR="334DFCB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;</w:t>
            </w:r>
          </w:p>
          <w:p w14:paraId="6A3E47AB" w14:textId="772D4C41" w:rsidR="00CC2B3E" w:rsidRPr="00875C7F" w:rsidRDefault="00CC2B3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-aukštas lygmuo, nuo</w:t>
            </w:r>
            <w:r w:rsidR="008E1C6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550 iki 625</w:t>
            </w:r>
            <w:r w:rsidR="008E1C6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taškų;</w:t>
            </w:r>
          </w:p>
          <w:p w14:paraId="725054D8" w14:textId="076EF807" w:rsidR="00CC2B3E" w:rsidRPr="00875C7F" w:rsidRDefault="00CC2B3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-vidutinis lygmuo, nuo</w:t>
            </w:r>
            <w:r w:rsidR="008E1C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475 iki 550</w:t>
            </w:r>
            <w:r w:rsidR="008E1C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taškų;</w:t>
            </w:r>
          </w:p>
          <w:p w14:paraId="0ED3C7A0" w14:textId="454C2369" w:rsidR="00CC2B3E" w:rsidRPr="00875C7F" w:rsidRDefault="00CC2B3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-minimalus lygmuo, nuo</w:t>
            </w:r>
            <w:r w:rsidR="008E1C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400 iki 475</w:t>
            </w:r>
            <w:r w:rsidR="008E1C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taškų.</w:t>
            </w:r>
          </w:p>
        </w:tc>
      </w:tr>
      <w:tr w:rsidR="00CC2B3E" w:rsidRPr="00875C7F" w14:paraId="407D4789" w14:textId="77777777" w:rsidTr="005D54D2">
        <w:trPr>
          <w:trHeight w:val="80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8EF22" w14:textId="77777777" w:rsidR="00CC2B3E" w:rsidRPr="00875C7F" w:rsidRDefault="00CC2B3E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AC3B1" w14:textId="77777777" w:rsidR="00CC2B3E" w:rsidRPr="00875C7F" w:rsidRDefault="00CC2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23D0E" w14:textId="6DF8153A" w:rsidR="00CC2B3E" w:rsidRPr="00875C7F" w:rsidRDefault="003C3236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</w:t>
            </w:r>
            <w:r w:rsidR="2A6D7B5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acionalinė švietimo agentūra</w:t>
            </w:r>
            <w:r w:rsidR="5F6293C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0583BCC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</w:t>
            </w:r>
            <w:r w:rsidR="5F6293C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uomenys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vedami form</w:t>
            </w:r>
            <w:r w:rsidR="00564F62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564F62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CC2B3E" w:rsidRPr="00875C7F" w14:paraId="5DCA6725" w14:textId="77777777" w:rsidTr="005D54D2">
        <w:trPr>
          <w:trHeight w:val="80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E1994" w14:textId="77777777" w:rsidR="00CC2B3E" w:rsidRPr="00875C7F" w:rsidRDefault="00CC2B3E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80F32" w14:textId="77777777" w:rsidR="00CC2B3E" w:rsidRPr="00875C7F" w:rsidRDefault="00CC2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BAF21" w14:textId="59F3C304" w:rsidR="00CC2B3E" w:rsidRPr="00875C7F" w:rsidRDefault="6191CEE4" w:rsidP="007F6920">
            <w:pPr>
              <w:tabs>
                <w:tab w:val="left" w:pos="265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rezultatai</w:t>
            </w:r>
            <w:r w:rsidR="008E1C62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CC2B3E" w:rsidRPr="00875C7F" w14:paraId="1B8C56C3" w14:textId="77777777" w:rsidTr="005D54D2">
        <w:trPr>
          <w:trHeight w:val="80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3D9CC" w14:textId="77777777" w:rsidR="00CC2B3E" w:rsidRPr="00875C7F" w:rsidRDefault="00CC2B3E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73B68" w14:textId="77777777" w:rsidR="00CC2B3E" w:rsidRPr="00875C7F" w:rsidRDefault="00CC2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EC585" w14:textId="509CE663" w:rsidR="00CC2B3E" w:rsidRPr="00875C7F" w:rsidRDefault="00CC2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 5</w:t>
            </w:r>
            <w:r w:rsidR="008E1C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8E1C62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71E92957" w14:textId="4D498F3B" w:rsidR="00CC2B3E" w:rsidRDefault="00CC2B3E" w:rsidP="00CC2B3E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5D54D2" w:rsidRPr="002B2A47" w14:paraId="5DFC7A96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7B72D1E" w14:textId="77777777" w:rsidR="005D54D2" w:rsidRPr="002B2A47" w:rsidRDefault="005D54D2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94A99D7" w14:textId="77777777" w:rsidR="005D54D2" w:rsidRPr="002B2A47" w:rsidRDefault="005D54D2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B2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5D54D2" w:rsidRPr="002B525C" w14:paraId="5F86164A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9F7B026" w14:textId="77777777" w:rsidR="005D54D2" w:rsidRPr="002B525C" w:rsidRDefault="005D54D2" w:rsidP="007F6920">
            <w:pPr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E2D6B9B" w14:textId="77777777" w:rsidR="005D54D2" w:rsidRPr="002B525C" w:rsidRDefault="005D54D2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5D54D2" w:rsidRPr="002B2A47" w14:paraId="2DEEAAC8" w14:textId="77777777" w:rsidTr="009D6B87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611EDD3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8DD826E" w14:textId="2E3F37BC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E1C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4E19A71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54D2" w:rsidRPr="002B2A47" w14:paraId="4AD7BE94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81A8A4E" w14:textId="77777777" w:rsidR="005D54D2" w:rsidRPr="00DE0256" w:rsidRDefault="005D54D2" w:rsidP="009D6B87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D38AF65" w14:textId="4A4A03FC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E1C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2ADA676" w14:textId="1487A87A" w:rsidR="005D54D2" w:rsidRPr="00DE0256" w:rsidRDefault="008370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8E1C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(pradinis ugdymas)</w:t>
            </w:r>
          </w:p>
        </w:tc>
      </w:tr>
      <w:tr w:rsidR="005D54D2" w:rsidRPr="002B2A47" w14:paraId="64BE86CC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1B71911" w14:textId="77777777" w:rsidR="005D54D2" w:rsidRPr="00DE0256" w:rsidRDefault="005D54D2" w:rsidP="009D6B87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8499131" w14:textId="33570033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E1C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953F3D8" w14:textId="55386DA8" w:rsidR="005D54D2" w:rsidRPr="00DE0256" w:rsidRDefault="008370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54D2" w:rsidRPr="002B2A47" w14:paraId="154A07F8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C463E6F" w14:textId="77777777" w:rsidR="005D54D2" w:rsidRPr="00DE0256" w:rsidRDefault="005D54D2" w:rsidP="009D6B87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DD631F8" w14:textId="2BAF80FE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E1C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D47C480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54D2" w:rsidRPr="002B2A47" w14:paraId="256A83E0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42061AD" w14:textId="77777777" w:rsidR="005D54D2" w:rsidRPr="00DE0256" w:rsidRDefault="005D54D2" w:rsidP="009D6B87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950069B" w14:textId="64ACA4DA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E1C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A3563F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E1A6392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54D2" w:rsidRPr="002B2A47" w14:paraId="78DC98D3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251E5D2" w14:textId="77777777" w:rsidR="005D54D2" w:rsidRPr="00DE0256" w:rsidRDefault="005D54D2" w:rsidP="009D6B87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AEA5AAB" w14:textId="4E3D1A88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E1C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BA52080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54D2" w:rsidRPr="002B2A47" w14:paraId="04CD033D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1DFDE0C" w14:textId="77777777" w:rsidR="005D54D2" w:rsidRPr="00DE0256" w:rsidRDefault="005D54D2" w:rsidP="009D6B87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45654E4" w14:textId="192FBD5C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E1C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F038333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54D2" w:rsidRPr="002B2A47" w14:paraId="760FFB24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801E81E" w14:textId="77777777" w:rsidR="005D54D2" w:rsidRPr="00DE0256" w:rsidRDefault="005D54D2" w:rsidP="009D6B87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C32A024" w14:textId="57801FC1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E1C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D36455F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54D2" w:rsidRPr="002B2A47" w14:paraId="508978BA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E2285AB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D6ED90B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54D2" w:rsidRPr="002B2A47" w14:paraId="2FDBF8B0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4E9499E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4BA0844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54D2" w:rsidRPr="002B2A47" w14:paraId="15F840F2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4E04591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AD9860B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Vyras, moteris</w:t>
            </w:r>
          </w:p>
        </w:tc>
      </w:tr>
      <w:tr w:rsidR="005D54D2" w:rsidRPr="002B2A47" w14:paraId="403B347C" w14:textId="77777777" w:rsidTr="009D6B87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FE03B6F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8550205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5D54D2" w:rsidRPr="002B2A47" w14:paraId="6826C987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A595B81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11183144" w14:textId="77777777" w:rsidR="005D54D2" w:rsidRPr="00DE0256" w:rsidRDefault="005D54D2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56CACA58" w14:textId="77777777" w:rsidR="0083702F" w:rsidRPr="007F6920" w:rsidRDefault="0083702F" w:rsidP="00CC2B3E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76943BEF" w14:textId="3F6DCD37" w:rsidR="00CC2B3E" w:rsidRPr="007F6920" w:rsidRDefault="08121690" w:rsidP="0083702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5.1.</w:t>
      </w:r>
      <w:r w:rsidRPr="007F6920">
        <w:rPr>
          <w:rFonts w:ascii="Times New Roman" w:hAnsi="Times New Roman"/>
          <w:b/>
          <w:bCs/>
          <w:sz w:val="24"/>
          <w:szCs w:val="24"/>
          <w:lang w:val="lt-LT" w:eastAsia="en-GB"/>
        </w:rPr>
        <w:t>5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. </w:t>
      </w:r>
      <w:r w:rsidR="0A9D6C3D" w:rsidRPr="007F6920"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  <w:t>4</w:t>
      </w:r>
      <w:r w:rsidR="008E1C62" w:rsidRPr="007F6920">
        <w:rPr>
          <w:rFonts w:ascii="Times New Roman" w:hAnsi="Times New Roman"/>
          <w:bCs/>
          <w:sz w:val="24"/>
          <w:szCs w:val="24"/>
          <w:lang w:val="lt-LT" w:eastAsia="lt-LT"/>
        </w:rPr>
        <w:t> </w:t>
      </w:r>
      <w:r w:rsidR="0A9D6C3D" w:rsidRPr="007F6920"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  <w:t>kl</w:t>
      </w:r>
      <w:r w:rsidR="008E1C62"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  <w:t>.</w:t>
      </w:r>
      <w:r w:rsidR="0A9D6C3D" w:rsidRPr="007F6920"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  <w:t xml:space="preserve"> mokinių T</w:t>
      </w:r>
      <w:r w:rsidR="371E372D" w:rsidRPr="007F6920"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  <w:t>arptautinės švietimo pasiekimų asociacijos</w:t>
      </w:r>
      <w:r w:rsidR="008E1C62" w:rsidRPr="007F6920">
        <w:rPr>
          <w:rFonts w:ascii="Times New Roman" w:hAnsi="Times New Roman"/>
          <w:bCs/>
          <w:sz w:val="24"/>
          <w:szCs w:val="24"/>
          <w:lang w:val="lt-LT" w:eastAsia="lt-LT"/>
        </w:rPr>
        <w:t> </w:t>
      </w:r>
      <w:r w:rsidR="0016DFD8" w:rsidRPr="007F6920"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  <w:t>(</w:t>
      </w:r>
      <w:r w:rsidR="0A9D6C3D" w:rsidRPr="007F6920"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  <w:t>IEA) tarptautinio matematikos ir gamtos mokslų gebėjimų tyrimo</w:t>
      </w:r>
      <w:r w:rsidR="008E1C62" w:rsidRPr="007F6920">
        <w:rPr>
          <w:rFonts w:ascii="Times New Roman" w:hAnsi="Times New Roman"/>
          <w:bCs/>
          <w:sz w:val="24"/>
          <w:szCs w:val="24"/>
          <w:lang w:val="lt-LT" w:eastAsia="lt-LT"/>
        </w:rPr>
        <w:t> </w:t>
      </w:r>
      <w:r w:rsidR="0A9D6C3D" w:rsidRPr="007F6920"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  <w:t>(TIMSS) rezultatų procentinis pasiskirstymas pagal tarptautinius matematikos ir gamtos mokslų pasiekimų lygmenis</w:t>
      </w:r>
    </w:p>
    <w:p w14:paraId="21C7F268" w14:textId="77777777" w:rsidR="0083702F" w:rsidRPr="007F6920" w:rsidRDefault="0083702F" w:rsidP="0083702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0"/>
        <w:gridCol w:w="2677"/>
        <w:gridCol w:w="6342"/>
      </w:tblGrid>
      <w:tr w:rsidR="00CC2B3E" w:rsidRPr="00875C7F" w14:paraId="48AFDB12" w14:textId="77777777" w:rsidTr="0083702F">
        <w:trPr>
          <w:trHeight w:val="240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C3C82" w14:textId="77777777" w:rsidR="00CC2B3E" w:rsidRPr="007F6920" w:rsidRDefault="00CC2B3E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7F6920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1.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A044B" w14:textId="7266849A" w:rsidR="00CC2B3E" w:rsidRPr="00875C7F" w:rsidRDefault="00CC2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38C82" w14:textId="337250E3" w:rsidR="001F7C29" w:rsidRPr="00875C7F" w:rsidRDefault="4D0B9CAE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</w:t>
            </w:r>
            <w:r w:rsidR="008E1C62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8E1C62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2341434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mokinių IEA</w:t>
            </w:r>
            <w:r w:rsidR="008E1C62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="2341434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TIMSS</w:t>
            </w:r>
            <w:r w:rsidR="00716C3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rezultatų procentinis pasiskirstymas pagal tarptautinius matematikos ir gamtos mokslų pasiekimų lygmenis</w:t>
            </w:r>
            <w:r w:rsidR="00716C3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  <w:p w14:paraId="504F582A" w14:textId="6B760512" w:rsidR="00433823" w:rsidRPr="00875C7F" w:rsidRDefault="00CC2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IEA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TIMSS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tyrimo pasiekimų rezultatai skirstomi į </w:t>
            </w:r>
            <w:r w:rsidR="00716C3B">
              <w:rPr>
                <w:rFonts w:ascii="Times New Roman" w:hAnsi="Times New Roman"/>
                <w:sz w:val="24"/>
                <w:szCs w:val="24"/>
                <w:lang w:val="lt-LT" w:eastAsia="en-GB"/>
              </w:rPr>
              <w:t>4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pasiekimų lygmenis (aukščiausias, aukštas, vidutinis, minimalus).</w:t>
            </w:r>
          </w:p>
          <w:p w14:paraId="55F23A35" w14:textId="473FC613" w:rsidR="00433823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švietimo rezultatus.</w:t>
            </w:r>
          </w:p>
        </w:tc>
      </w:tr>
      <w:tr w:rsidR="00CC2B3E" w:rsidRPr="00875C7F" w14:paraId="75E5C053" w14:textId="77777777" w:rsidTr="0083702F"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416E3" w14:textId="77777777" w:rsidR="00CC2B3E" w:rsidRPr="00875C7F" w:rsidRDefault="00CC2B3E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EB1AC" w14:textId="77777777" w:rsidR="00CC2B3E" w:rsidRPr="00875C7F" w:rsidRDefault="00CC2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2D799" w14:textId="56747AE7" w:rsidR="00CC2B3E" w:rsidRPr="00875C7F" w:rsidRDefault="0083702F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00CC2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CC2B3E" w:rsidRPr="00875C7F" w14:paraId="5FAD77A9" w14:textId="77777777" w:rsidTr="007F6920">
        <w:trPr>
          <w:trHeight w:val="569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035C1" w14:textId="77777777" w:rsidR="00CC2B3E" w:rsidRPr="00875C7F" w:rsidRDefault="00CC2B3E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ADB7F" w14:textId="77777777" w:rsidR="00CC2B3E" w:rsidRPr="00875C7F" w:rsidRDefault="00CC2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35B53" w14:textId="7ED7F675" w:rsidR="00CC2B3E" w:rsidRPr="00875C7F" w:rsidRDefault="00CC2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Rodiklį sudaro </w:t>
            </w:r>
            <w:r w:rsidR="00716C3B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4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subrodikliai, skirti kiekvienam pasiekimų lygmeniui. Bendra subrodiklių suma sudaro 100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proc.</w:t>
            </w:r>
          </w:p>
          <w:p w14:paraId="29033DDE" w14:textId="720EACA1" w:rsidR="00CC2B3E" w:rsidRPr="00875C7F" w:rsidRDefault="00CC2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1) subrodiklio reikšmė gaunama 4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716C3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kurie pasiekė aukščiausią IEA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TIMSS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tyrimo pasiekimų lygį, skaičių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 iš visų 4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716C3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dalyvavusių IEA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TIMSS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tyrime, skaičiaus (matuojamas proc</w:t>
            </w:r>
            <w:r w:rsidR="004170F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);</w:t>
            </w:r>
          </w:p>
          <w:p w14:paraId="7C6948C2" w14:textId="24BBDFBD" w:rsidR="00CC2B3E" w:rsidRPr="00875C7F" w:rsidRDefault="00CC2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2) subrodiklio reikšmė gaunama 4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716C3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kurie pasiekė aukštą IEA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TIMSS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tyrimo pasiekimų lygį, skaičių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 iš visų 4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716C3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dalyvavusių IEA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TIMSS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tyrime, skaičiaus (matuojamas pro</w:t>
            </w:r>
            <w:r w:rsidR="004170F0">
              <w:rPr>
                <w:rFonts w:ascii="Times New Roman" w:hAnsi="Times New Roman"/>
                <w:sz w:val="24"/>
                <w:szCs w:val="24"/>
                <w:lang w:val="lt-LT" w:eastAsia="en-GB"/>
              </w:rPr>
              <w:t>c.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);</w:t>
            </w:r>
          </w:p>
          <w:p w14:paraId="6E1935E2" w14:textId="371C07EF" w:rsidR="00CC2B3E" w:rsidRPr="00875C7F" w:rsidRDefault="00CC2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3) subrodiklio reikšmė gaunama 4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716C3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kurie pasiekė vidutinį IEA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TIMSS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tyrimo pasiekimų lygį, skaičių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 iš visų 4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716C3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dalyvavusių IEA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TIMSS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tyrime, skaičiaus (matuojamas proc</w:t>
            </w:r>
            <w:r w:rsidR="004170F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);</w:t>
            </w:r>
          </w:p>
          <w:p w14:paraId="5834FF3C" w14:textId="166AAE79" w:rsidR="00CC2B3E" w:rsidRPr="00875C7F" w:rsidRDefault="00CC2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4) subrodiklio reikšmė gaunama 4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716C3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kurie pasiekė minimalų IEA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TIMSS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tyrimo pasiekimų lygį, skaičių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 iš visų 4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716C3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dalyvavusių IEA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TIMSS tyrime, skaičiaus (matuojamas proc</w:t>
            </w:r>
            <w:r w:rsidR="004170F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04307C70" w14:textId="768F3052" w:rsidR="00CC2B3E" w:rsidRPr="00875C7F" w:rsidRDefault="00CC2B3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Pasiekimų lygmenys pagal surinktus taškus:</w:t>
            </w:r>
          </w:p>
          <w:p w14:paraId="53228DC8" w14:textId="3ADEE831" w:rsidR="00CC2B3E" w:rsidRPr="00875C7F" w:rsidRDefault="00CC2B3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-aukščiausias lygmuo, daugiau kaip 625</w:t>
            </w:r>
            <w:r w:rsidR="00716C3B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tašk</w:t>
            </w:r>
            <w:r w:rsidR="00965B10">
              <w:rPr>
                <w:rFonts w:ascii="Times New Roman" w:hAnsi="Times New Roman"/>
                <w:sz w:val="24"/>
                <w:szCs w:val="24"/>
                <w:lang w:val="lt-LT" w:eastAsia="en-GB"/>
              </w:rPr>
              <w:t>ai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;</w:t>
            </w:r>
          </w:p>
          <w:p w14:paraId="6FA61B3A" w14:textId="4FC8DFE2" w:rsidR="00CC2B3E" w:rsidRPr="00875C7F" w:rsidRDefault="00CC2B3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-aukštas lygmuo, nuo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550 iki 625</w:t>
            </w:r>
            <w:r w:rsidR="00716C3B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taškų;</w:t>
            </w:r>
          </w:p>
          <w:p w14:paraId="526F7DA6" w14:textId="3E1A90CC" w:rsidR="00CC2B3E" w:rsidRPr="00875C7F" w:rsidRDefault="00CC2B3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-vidutinis lygmuo, nuo</w:t>
            </w:r>
            <w:r w:rsidR="00C8105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475 iki 550</w:t>
            </w:r>
            <w:r w:rsidR="00C8105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taškų;</w:t>
            </w:r>
          </w:p>
          <w:p w14:paraId="1A3433A1" w14:textId="3D00F40F" w:rsidR="00CC2B3E" w:rsidRPr="00875C7F" w:rsidRDefault="00CC2B3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-minimalus lygmuo, nuo</w:t>
            </w:r>
            <w:r w:rsidR="00C8105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400 iki 475</w:t>
            </w:r>
            <w:r w:rsidR="00C8105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taškų.</w:t>
            </w:r>
          </w:p>
        </w:tc>
      </w:tr>
      <w:tr w:rsidR="00CC2B3E" w:rsidRPr="00875C7F" w14:paraId="697729AC" w14:textId="77777777" w:rsidTr="0083702F">
        <w:trPr>
          <w:trHeight w:val="80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475DF" w14:textId="77777777" w:rsidR="00CC2B3E" w:rsidRPr="00875C7F" w:rsidRDefault="00CC2B3E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ABFEF" w14:textId="77777777" w:rsidR="00CC2B3E" w:rsidRPr="00875C7F" w:rsidRDefault="00CC2B3E" w:rsidP="0083702F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1F816" w14:textId="5308333C" w:rsidR="00CC2B3E" w:rsidRPr="00875C7F" w:rsidRDefault="2A6D7B55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Nacionalinė švietimo agentūra</w:t>
            </w:r>
            <w:r w:rsidR="0583BCC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 D</w:t>
            </w:r>
            <w:r w:rsidR="003C323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uomenys vedami</w:t>
            </w:r>
            <w:r w:rsidR="00564F62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003C323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form</w:t>
            </w:r>
            <w:r w:rsidR="009E386B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="003C323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564F62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="003C323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CC2B3E" w:rsidRPr="00875C7F" w14:paraId="5AAC2E55" w14:textId="77777777" w:rsidTr="0083702F">
        <w:trPr>
          <w:trHeight w:val="80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6A8D8" w14:textId="77777777" w:rsidR="00CC2B3E" w:rsidRPr="00875C7F" w:rsidRDefault="00CC2B3E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81587" w14:textId="77777777" w:rsidR="00CC2B3E" w:rsidRPr="00875C7F" w:rsidRDefault="00CC2B3E" w:rsidP="0083702F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E9238" w14:textId="3C3DE248" w:rsidR="00CC2B3E" w:rsidRPr="00875C7F" w:rsidRDefault="6191CEE4" w:rsidP="007F6920">
            <w:pPr>
              <w:tabs>
                <w:tab w:val="left" w:pos="265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rezultatai</w:t>
            </w:r>
            <w:r w:rsidR="00C8105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CC2B3E" w:rsidRPr="00875C7F" w14:paraId="0EA3E7C5" w14:textId="77777777" w:rsidTr="0083702F">
        <w:trPr>
          <w:trHeight w:val="80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A515E" w14:textId="77777777" w:rsidR="00CC2B3E" w:rsidRPr="00875C7F" w:rsidRDefault="00CC2B3E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0387F" w14:textId="77777777" w:rsidR="00CC2B3E" w:rsidRPr="00875C7F" w:rsidRDefault="00CC2B3E" w:rsidP="007F4636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44690" w14:textId="7E4BAB68" w:rsidR="00CC2B3E" w:rsidRPr="00875C7F" w:rsidRDefault="00CC2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 4</w:t>
            </w:r>
            <w:r w:rsidR="00C8105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C8105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40FF21F2" w14:textId="33A7CEDE" w:rsidR="00CC2B3E" w:rsidRDefault="00CC2B3E" w:rsidP="00CC2B3E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7F4636" w:rsidRPr="002B2A47" w14:paraId="524FD685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8CEA44E" w14:textId="77777777" w:rsidR="007F4636" w:rsidRPr="002B2A47" w:rsidRDefault="007F4636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A8242F7" w14:textId="77777777" w:rsidR="007F4636" w:rsidRPr="002B2A47" w:rsidRDefault="007F4636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B2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7F4636" w:rsidRPr="002B525C" w14:paraId="29501E9D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BE58F85" w14:textId="77777777" w:rsidR="007F4636" w:rsidRPr="002B525C" w:rsidRDefault="007F4636" w:rsidP="007F6920">
            <w:pPr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0BFCE0A" w14:textId="77777777" w:rsidR="007F4636" w:rsidRPr="002B525C" w:rsidRDefault="007F4636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7F4636" w:rsidRPr="002B2A47" w14:paraId="4E278C76" w14:textId="77777777" w:rsidTr="009D6B87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1B343BB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53A167A" w14:textId="37FBAE64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8105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07D3358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7F4636" w:rsidRPr="002B2A47" w14:paraId="42D4054B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E446E5F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24B14BF" w14:textId="4D5E04AD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8105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5679BE3" w14:textId="2AE62C3A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C8105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(pradinis ugdymas)</w:t>
            </w:r>
          </w:p>
        </w:tc>
      </w:tr>
      <w:tr w:rsidR="007F4636" w:rsidRPr="002B2A47" w14:paraId="4F8A9C95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ADBF712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3A24BCD" w14:textId="5B3B7C91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8105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442BE48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7F4636" w:rsidRPr="002B2A47" w14:paraId="5FD819D4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3A5E476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E3A3EA9" w14:textId="1426BC2B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8105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B82B148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7F4636" w:rsidRPr="002B2A47" w14:paraId="65613659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063D1D5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0757681" w14:textId="76A4AA2B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8105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A3563F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54FE718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7F4636" w:rsidRPr="002B2A47" w14:paraId="4227A017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D6EF44A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49EA5E2" w14:textId="26211900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8105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54E9143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7F4636" w:rsidRPr="002B2A47" w14:paraId="41D2C1C2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53569A7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D22D03B" w14:textId="5EC8E5B2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8105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B9B59D9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7F4636" w:rsidRPr="002B2A47" w14:paraId="708DABC4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D6006EB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7F63E3C" w14:textId="5C20CF8E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8105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CBE6DF9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7F4636" w:rsidRPr="002B2A47" w14:paraId="458F0C6A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60374E5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DA81DE1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7F4636" w:rsidRPr="002B2A47" w14:paraId="67612A2A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BDC29E2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83F81BD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7F4636" w:rsidRPr="002B2A47" w14:paraId="1CF70382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59B8CCA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B74DAB5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Vyras, moteris</w:t>
            </w:r>
          </w:p>
        </w:tc>
      </w:tr>
      <w:tr w:rsidR="007F4636" w:rsidRPr="002B2A47" w14:paraId="2ADC3917" w14:textId="77777777" w:rsidTr="009D6B87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B4E5D14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855B3B7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7F4636" w:rsidRPr="002B2A47" w14:paraId="60FC3774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D86F761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1DCD1DC8" w14:textId="77777777" w:rsidR="007F4636" w:rsidRPr="00DE0256" w:rsidRDefault="007F463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0C249445" w14:textId="77777777" w:rsidR="007F4636" w:rsidRPr="007F6920" w:rsidRDefault="007F4636" w:rsidP="00CC2B3E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48E69E81" w14:textId="16A98D0B" w:rsidR="00CC2B3E" w:rsidRPr="007F6920" w:rsidRDefault="00CC2B3E" w:rsidP="00652F1E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5.1.6. </w:t>
      </w:r>
      <w:r w:rsidR="00D21D5F" w:rsidRPr="007F6920">
        <w:rPr>
          <w:rFonts w:ascii="Times New Roman" w:hAnsi="Times New Roman"/>
          <w:b/>
          <w:color w:val="000000"/>
          <w:sz w:val="24"/>
          <w:szCs w:val="24"/>
          <w:lang w:val="lt-LT"/>
        </w:rPr>
        <w:t>8</w:t>
      </w:r>
      <w:r w:rsidR="00C81050" w:rsidRPr="007F6920">
        <w:rPr>
          <w:rFonts w:ascii="Times New Roman" w:hAnsi="Times New Roman"/>
          <w:bCs/>
          <w:sz w:val="24"/>
          <w:szCs w:val="24"/>
          <w:lang w:val="lt-LT" w:eastAsia="lt-LT"/>
        </w:rPr>
        <w:t> </w:t>
      </w:r>
      <w:r w:rsidR="00D21D5F" w:rsidRPr="007F6920">
        <w:rPr>
          <w:rFonts w:ascii="Times New Roman" w:hAnsi="Times New Roman"/>
          <w:b/>
          <w:color w:val="000000"/>
          <w:sz w:val="24"/>
          <w:szCs w:val="24"/>
          <w:lang w:val="lt-LT"/>
        </w:rPr>
        <w:t>kl</w:t>
      </w:r>
      <w:r w:rsidR="00C81050" w:rsidRPr="007F6920">
        <w:rPr>
          <w:rFonts w:ascii="Times New Roman" w:hAnsi="Times New Roman"/>
          <w:b/>
          <w:color w:val="000000"/>
          <w:sz w:val="24"/>
          <w:szCs w:val="24"/>
          <w:lang w:val="lt-LT"/>
        </w:rPr>
        <w:t>.</w:t>
      </w:r>
      <w:r w:rsidR="00D21D5F" w:rsidRPr="007F6920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 mokinių IEA</w:t>
      </w:r>
      <w:r w:rsidR="00C81050" w:rsidRPr="007F6920">
        <w:rPr>
          <w:rFonts w:ascii="Times New Roman" w:hAnsi="Times New Roman"/>
          <w:bCs/>
          <w:sz w:val="24"/>
          <w:szCs w:val="24"/>
          <w:lang w:val="lt-LT" w:eastAsia="lt-LT"/>
        </w:rPr>
        <w:t> </w:t>
      </w:r>
      <w:r w:rsidR="00D21D5F" w:rsidRPr="007F6920">
        <w:rPr>
          <w:rFonts w:ascii="Times New Roman" w:hAnsi="Times New Roman"/>
          <w:b/>
          <w:color w:val="000000"/>
          <w:sz w:val="24"/>
          <w:szCs w:val="24"/>
          <w:lang w:val="lt-LT"/>
        </w:rPr>
        <w:t>tarptautinio matematikos ir gamtos mokslų gebėjimų tyrimo</w:t>
      </w:r>
      <w:r w:rsidR="00C81050" w:rsidRPr="007F6920">
        <w:rPr>
          <w:rFonts w:ascii="Times New Roman" w:hAnsi="Times New Roman"/>
          <w:bCs/>
          <w:sz w:val="24"/>
          <w:szCs w:val="24"/>
          <w:lang w:val="lt-LT" w:eastAsia="lt-LT"/>
        </w:rPr>
        <w:t> </w:t>
      </w:r>
      <w:r w:rsidR="00D21D5F" w:rsidRPr="007F6920">
        <w:rPr>
          <w:rFonts w:ascii="Times New Roman" w:hAnsi="Times New Roman"/>
          <w:b/>
          <w:color w:val="000000"/>
          <w:sz w:val="24"/>
          <w:szCs w:val="24"/>
          <w:lang w:val="lt-LT"/>
        </w:rPr>
        <w:t>(TIMSS) rezultatų procentinis pasiskirstymas pagal tarptautinius matematikos ir gamtos mokslų pasiekimų lygmenis</w:t>
      </w:r>
    </w:p>
    <w:p w14:paraId="6EAB5758" w14:textId="77777777" w:rsidR="002F532F" w:rsidRPr="007F6920" w:rsidRDefault="002F532F" w:rsidP="002F532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48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308"/>
      </w:tblGrid>
      <w:tr w:rsidR="00CC2B3E" w:rsidRPr="00875C7F" w14:paraId="7639D831" w14:textId="77777777" w:rsidTr="002F532F">
        <w:trPr>
          <w:trHeight w:val="240"/>
        </w:trPr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B8D49" w14:textId="77777777" w:rsidR="00CC2B3E" w:rsidRPr="00875C7F" w:rsidRDefault="00CC2B3E" w:rsidP="002F532F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 w:line="276" w:lineRule="auto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7FBDE" w14:textId="77777777" w:rsidR="00CC2B3E" w:rsidRPr="00875C7F" w:rsidRDefault="00CC2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63F06" w14:textId="529AE9E6" w:rsidR="001F7C29" w:rsidRPr="00875C7F" w:rsidRDefault="38CEA110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8</w:t>
            </w:r>
            <w:r w:rsidR="00C81050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C8105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5BF3F27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mokinių IEA</w:t>
            </w:r>
            <w:r w:rsidR="00C8105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="5BF3F27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TIMS</w:t>
            </w:r>
            <w:r w:rsidR="00C8105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rezultatų procentinis pasiskirstymas pagal tarptautinius matematikos ir gamtos mokslų pasiekimų lygmenis.</w:t>
            </w:r>
          </w:p>
          <w:p w14:paraId="68707B98" w14:textId="60A6A907" w:rsidR="00CC2B3E" w:rsidRPr="00875C7F" w:rsidRDefault="358D365D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IEA</w:t>
            </w:r>
            <w:r w:rsidR="00C81050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00CC2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TIMSS</w:t>
            </w:r>
            <w:r w:rsidR="00C81050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00CC2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tyrimo pasiekimų rezultatai skirstomi į </w:t>
            </w:r>
            <w:r w:rsidR="00C81050">
              <w:rPr>
                <w:rFonts w:ascii="Times New Roman" w:hAnsi="Times New Roman"/>
                <w:sz w:val="24"/>
                <w:szCs w:val="24"/>
                <w:lang w:val="lt-LT" w:eastAsia="en-GB"/>
              </w:rPr>
              <w:t>4</w:t>
            </w:r>
            <w:r w:rsidR="00CC2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pasiekimų lygmenis (aukščiausias, aukštas, vidutinis, minimalus).</w:t>
            </w:r>
          </w:p>
          <w:p w14:paraId="37FCBF0B" w14:textId="405A01DB" w:rsidR="00CC2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švietimo rezultatus.</w:t>
            </w:r>
          </w:p>
        </w:tc>
      </w:tr>
      <w:tr w:rsidR="00CC2B3E" w:rsidRPr="00875C7F" w14:paraId="18632304" w14:textId="77777777" w:rsidTr="002F532F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7CFC8" w14:textId="77777777" w:rsidR="00CC2B3E" w:rsidRPr="00875C7F" w:rsidRDefault="00CC2B3E" w:rsidP="008A43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AE86D" w14:textId="77777777" w:rsidR="00CC2B3E" w:rsidRPr="00875C7F" w:rsidRDefault="00CC2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35CFE" w14:textId="2A2DC4BC" w:rsidR="00CC2B3E" w:rsidRPr="00875C7F" w:rsidRDefault="002F532F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00CC2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CC2B3E" w:rsidRPr="00875C7F" w14:paraId="348816C4" w14:textId="77777777" w:rsidTr="002F532F">
        <w:trPr>
          <w:trHeight w:val="880"/>
        </w:trPr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30069" w14:textId="77777777" w:rsidR="00CC2B3E" w:rsidRPr="00875C7F" w:rsidRDefault="00CC2B3E" w:rsidP="008A43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37936" w14:textId="77777777" w:rsidR="00CC2B3E" w:rsidRPr="00875C7F" w:rsidRDefault="00CC2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DE7E0" w14:textId="0641A561" w:rsidR="00CC2B3E" w:rsidRPr="00875C7F" w:rsidRDefault="00CC2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Rodiklį sudaro </w:t>
            </w:r>
            <w:r w:rsidR="00C81050">
              <w:rPr>
                <w:rFonts w:ascii="Times New Roman" w:hAnsi="Times New Roman"/>
                <w:sz w:val="24"/>
                <w:szCs w:val="24"/>
                <w:lang w:val="lt-LT" w:eastAsia="en-GB"/>
              </w:rPr>
              <w:t>4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subrodikliai, skirti kiekvienam pasiekimų lygmeniui. Bendra subrodiklių suma sudaro 100</w:t>
            </w:r>
            <w:r w:rsidR="00C81050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proc.</w:t>
            </w:r>
          </w:p>
          <w:p w14:paraId="62B585B7" w14:textId="60154C42" w:rsidR="00CC2B3E" w:rsidRPr="00875C7F" w:rsidRDefault="00CC2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1) subrodiklio reikšmė gaunama 8</w:t>
            </w:r>
            <w:r w:rsidR="00C81050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C8105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kurie pasiekė aukščiausią </w:t>
            </w:r>
            <w:r w:rsidR="2341434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IEA</w:t>
            </w:r>
            <w:r w:rsidR="00C81050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TIMSS</w:t>
            </w:r>
            <w:r w:rsidR="00C81050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tyrimo pasiekimų lygį, skaičių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 iš visų 8</w:t>
            </w:r>
            <w:r w:rsidR="00C81050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C8105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dalyvavusių</w:t>
            </w:r>
            <w:r w:rsidR="2341434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IEA</w:t>
            </w:r>
            <w:r w:rsidR="00C81050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TIMSS</w:t>
            </w:r>
            <w:r w:rsidR="00C81050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tyrime, skaičiaus (matuojamas proc</w:t>
            </w:r>
            <w:r w:rsidR="004170F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);</w:t>
            </w:r>
          </w:p>
          <w:p w14:paraId="68D7BBBC" w14:textId="5F57928A" w:rsidR="00CC2B3E" w:rsidRPr="00875C7F" w:rsidRDefault="00CC2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2) subrodiklio reikšmė gaunama 8</w:t>
            </w:r>
            <w:r w:rsidR="00F34EA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F34EA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kurie pasiekė aukštą</w:t>
            </w:r>
            <w:r w:rsidR="2341434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IEA</w:t>
            </w:r>
            <w:r w:rsidR="00F34EA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TIMSS</w:t>
            </w:r>
            <w:r w:rsidR="00F34EA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tyrimo pasiekimų lygį, skaičių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 iš visų 8</w:t>
            </w:r>
            <w:r w:rsidR="00F34EA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F34EA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dalyvavusių</w:t>
            </w:r>
            <w:r w:rsidR="2341434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IEA</w:t>
            </w:r>
            <w:r w:rsidR="00F34EA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TIMSS</w:t>
            </w:r>
            <w:r w:rsidR="00F34EA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tyrime, skaičiaus (matuojamas proc</w:t>
            </w:r>
            <w:r w:rsidR="004170F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);</w:t>
            </w:r>
          </w:p>
          <w:p w14:paraId="3749F79C" w14:textId="28287DCD" w:rsidR="00CC2B3E" w:rsidRPr="00875C7F" w:rsidRDefault="00CC2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3) subrodiklio reikšmė gaunama 8</w:t>
            </w:r>
            <w:r w:rsidR="00F34EA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F34EA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kurie pasiekė vidutinį</w:t>
            </w:r>
            <w:r w:rsidR="2341434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IEA</w:t>
            </w:r>
            <w:r w:rsidR="00F34EA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TIMSS</w:t>
            </w:r>
            <w:r w:rsidR="00F34EA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tyrimo pasiekimų lygį, skaičių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 iš visų 8</w:t>
            </w:r>
            <w:r w:rsidR="00F34EA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F34EA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dalyvavusių</w:t>
            </w:r>
            <w:r w:rsidR="2341434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IEA</w:t>
            </w:r>
            <w:r w:rsidR="00F34EA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TIMSS</w:t>
            </w:r>
            <w:r w:rsidR="00F34EA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tyrime, skaičiaus (matuojamas proc</w:t>
            </w:r>
            <w:r w:rsidR="004170F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);</w:t>
            </w:r>
          </w:p>
          <w:p w14:paraId="2BACED1F" w14:textId="05AE7ADD" w:rsidR="00CC2B3E" w:rsidRPr="00875C7F" w:rsidRDefault="00CC2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4) subrodiklio reikšmė gaunama 8</w:t>
            </w:r>
            <w:r w:rsidR="00F34EA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F34EA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kurie pasiekė minimalų </w:t>
            </w:r>
            <w:r w:rsidR="2341434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IEA</w:t>
            </w:r>
            <w:r w:rsidR="00F34EA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TIMSS</w:t>
            </w:r>
            <w:r w:rsidR="00F34EA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tyrimo pasiekimų lygį, skaičių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 iš visų 8</w:t>
            </w:r>
            <w:r w:rsidR="00F34EA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F34EA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dalyvavusių</w:t>
            </w:r>
            <w:r w:rsidR="2341434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IEA</w:t>
            </w:r>
            <w:r w:rsidR="00F34EA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TIMSS</w:t>
            </w:r>
            <w:r w:rsidR="00F34EA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tyrime, skaičiaus (matuojamas proc</w:t>
            </w:r>
            <w:r w:rsidR="004170F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241182C0" w14:textId="65F1F7F0" w:rsidR="00CC2B3E" w:rsidRPr="00875C7F" w:rsidRDefault="00CC2B3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Pasiekimų lygmenys pagal surinktus taškus:</w:t>
            </w:r>
          </w:p>
          <w:p w14:paraId="4ED1B3F9" w14:textId="5343EF31" w:rsidR="00CC2B3E" w:rsidRPr="00875C7F" w:rsidRDefault="00CC2B3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-aukščiausias lygmuo, daugiau kaip</w:t>
            </w:r>
            <w:r w:rsidR="00F34EA5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625</w:t>
            </w:r>
            <w:r w:rsidR="00F34EA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tašk</w:t>
            </w:r>
            <w:r w:rsidR="00D872D2">
              <w:rPr>
                <w:rFonts w:ascii="Times New Roman" w:hAnsi="Times New Roman"/>
                <w:sz w:val="24"/>
                <w:szCs w:val="24"/>
                <w:lang w:val="lt-LT" w:eastAsia="en-GB"/>
              </w:rPr>
              <w:t>ai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;</w:t>
            </w:r>
          </w:p>
          <w:p w14:paraId="5DF24873" w14:textId="4A0F134D" w:rsidR="00CC2B3E" w:rsidRPr="00875C7F" w:rsidRDefault="00CC2B3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-aukštas lygmuo, nuo</w:t>
            </w:r>
            <w:r w:rsidR="00F34EA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550 iki 625</w:t>
            </w:r>
            <w:r w:rsidR="00F34EA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taškų;</w:t>
            </w:r>
          </w:p>
          <w:p w14:paraId="32D23A52" w14:textId="05DBDC22" w:rsidR="00CC2B3E" w:rsidRPr="00875C7F" w:rsidRDefault="00CC2B3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-vidutinis lygmuo, nuo</w:t>
            </w:r>
            <w:r w:rsidR="00F34EA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475 iki 550</w:t>
            </w:r>
            <w:r w:rsidR="00F34EA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taškų;</w:t>
            </w:r>
          </w:p>
          <w:p w14:paraId="0F2C60BE" w14:textId="1C63435E" w:rsidR="00CC2B3E" w:rsidRPr="00875C7F" w:rsidRDefault="00CC2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-minimalus lygmuo, nuo</w:t>
            </w:r>
            <w:r w:rsidR="00F34EA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400 iki 475</w:t>
            </w:r>
            <w:r w:rsidR="00F34EA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taškų.</w:t>
            </w:r>
          </w:p>
        </w:tc>
      </w:tr>
      <w:tr w:rsidR="00CC2B3E" w:rsidRPr="00875C7F" w14:paraId="1C8144C1" w14:textId="77777777" w:rsidTr="002F532F">
        <w:trPr>
          <w:trHeight w:val="80"/>
        </w:trPr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E2A74" w14:textId="77777777" w:rsidR="00CC2B3E" w:rsidRPr="00875C7F" w:rsidRDefault="00CC2B3E" w:rsidP="008A43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F8865" w14:textId="77777777" w:rsidR="00CC2B3E" w:rsidRPr="00875C7F" w:rsidRDefault="00CC2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065E1" w14:textId="01695A45" w:rsidR="00CC2B3E" w:rsidRPr="00875C7F" w:rsidRDefault="2A6D7B55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Nacionalinė švietimo agentūra</w:t>
            </w:r>
            <w:r w:rsidR="2361A22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 D</w:t>
            </w:r>
            <w:r w:rsidR="003C323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uomenys, vedami form</w:t>
            </w:r>
            <w:r w:rsidR="002846DA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="003C323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2846DA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="003C323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CC2B3E" w:rsidRPr="00875C7F" w14:paraId="245D9B3B" w14:textId="77777777" w:rsidTr="002F532F">
        <w:trPr>
          <w:trHeight w:val="80"/>
        </w:trPr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755B0" w14:textId="77777777" w:rsidR="00CC2B3E" w:rsidRPr="00875C7F" w:rsidRDefault="00CC2B3E" w:rsidP="008A436D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F15E8" w14:textId="77777777" w:rsidR="00CC2B3E" w:rsidRPr="00875C7F" w:rsidRDefault="00CC2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83E60" w14:textId="277CD6D7" w:rsidR="00CC2B3E" w:rsidRPr="00875C7F" w:rsidRDefault="6191CEE4" w:rsidP="007F6920">
            <w:pPr>
              <w:tabs>
                <w:tab w:val="left" w:pos="265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rezultatai</w:t>
            </w:r>
            <w:r w:rsidR="00F34EA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CC2B3E" w:rsidRPr="00875C7F" w14:paraId="3F7C8BB7" w14:textId="77777777" w:rsidTr="002F532F">
        <w:trPr>
          <w:trHeight w:val="80"/>
        </w:trPr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8DC4F" w14:textId="77777777" w:rsidR="00CC2B3E" w:rsidRPr="00875C7F" w:rsidRDefault="00CC2B3E" w:rsidP="008A436D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88D2D" w14:textId="77777777" w:rsidR="00CC2B3E" w:rsidRPr="00875C7F" w:rsidRDefault="00CC2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CE652" w14:textId="6642DC62" w:rsidR="00CC2B3E" w:rsidRPr="00875C7F" w:rsidRDefault="00CC2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 4</w:t>
            </w:r>
            <w:r w:rsidR="00FF0585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F34EA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2808C09A" w14:textId="41B7FAED" w:rsidR="00CC2B3E" w:rsidRPr="007F6920" w:rsidRDefault="00CC2B3E" w:rsidP="00CC2B3E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2F532F" w:rsidRPr="002B2A47" w14:paraId="2F67396C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55612F5" w14:textId="77777777" w:rsidR="002F532F" w:rsidRPr="002B2A47" w:rsidRDefault="002F532F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2220D5B" w14:textId="77777777" w:rsidR="002F532F" w:rsidRPr="002B2A47" w:rsidRDefault="002F532F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B2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2F532F" w:rsidRPr="002B525C" w14:paraId="34E1B2A0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612A426" w14:textId="77777777" w:rsidR="002F532F" w:rsidRPr="002B525C" w:rsidRDefault="002F532F" w:rsidP="007F6920">
            <w:pPr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lastRenderedPageBreak/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4301D52" w14:textId="77777777" w:rsidR="002F532F" w:rsidRPr="002B525C" w:rsidRDefault="002F532F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2F532F" w:rsidRPr="002B2A47" w14:paraId="27EA52A9" w14:textId="77777777" w:rsidTr="009D6B87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18E63D0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E980B89" w14:textId="2E0D931D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34EA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9FF72F8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2F532F" w:rsidRPr="002B2A47" w14:paraId="39A0FD81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371EA92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440C054" w14:textId="59D18E82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34EA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31F0F76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652F1E" w:rsidRPr="002B2A47" w14:paraId="5A3EB131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02A1D52" w14:textId="77777777" w:rsidR="00652F1E" w:rsidRPr="00DE0256" w:rsidRDefault="00652F1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AB3BC5E" w14:textId="5754FC4C" w:rsidR="00652F1E" w:rsidRPr="00DE0256" w:rsidRDefault="00652F1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34EA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C4E1313" w14:textId="725FDF1A" w:rsidR="00652F1E" w:rsidRPr="00DE0256" w:rsidRDefault="00652F1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34EA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</w:tr>
      <w:tr w:rsidR="002F532F" w:rsidRPr="002B2A47" w14:paraId="7EB2974F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2209738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75600D5" w14:textId="62FECD12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34EA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96ABBC7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2F532F" w:rsidRPr="002B2A47" w14:paraId="2E0B2587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4639F9F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CEF5C39" w14:textId="0E606D52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</w:t>
            </w:r>
            <w:r w:rsidR="00F34EA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A3563F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5B1B8CC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2F532F" w:rsidRPr="002B2A47" w14:paraId="7CAADD24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CAB8774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B785E0E" w14:textId="244E961E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34EA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3BD3519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2F532F" w:rsidRPr="002B2A47" w14:paraId="0448C322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1F29ED8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3C4AC8C" w14:textId="75E1C0A1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34EA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B1C35CC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2F532F" w:rsidRPr="002B2A47" w14:paraId="6A6A5B40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67291BE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44E0E2D" w14:textId="70A7E87B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34EA5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1829A67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2F532F" w:rsidRPr="002B2A47" w14:paraId="583BBA78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D3B8D6E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0AD6D02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2F532F" w:rsidRPr="002B2A47" w14:paraId="0D3EF3A6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66D7825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0A6E228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2F532F" w:rsidRPr="002B2A47" w14:paraId="362082E7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315D5FC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7BF049B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Vyras, moteris</w:t>
            </w:r>
          </w:p>
        </w:tc>
      </w:tr>
      <w:tr w:rsidR="002F532F" w:rsidRPr="002B2A47" w14:paraId="67A1A626" w14:textId="77777777" w:rsidTr="009D6B87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84AB488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4FC8C5E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2F532F" w:rsidRPr="002B2A47" w14:paraId="3FB0A925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F6FDBE4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41539CBC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79158BF0" w14:textId="77777777" w:rsidR="00E2657E" w:rsidRPr="007F6920" w:rsidRDefault="00E2657E" w:rsidP="64637273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p w14:paraId="0FF1DB77" w14:textId="4E570E8A" w:rsidR="00CC2B3E" w:rsidRPr="007F6920" w:rsidRDefault="00CC2B3E" w:rsidP="002F532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5.1.7. </w:t>
      </w:r>
      <w:r w:rsidR="004678AF" w:rsidRPr="007F6920"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  <w:t>8</w:t>
      </w:r>
      <w:r w:rsidR="00F34EA5" w:rsidRPr="007F6920">
        <w:rPr>
          <w:rFonts w:ascii="Times New Roman" w:hAnsi="Times New Roman"/>
          <w:bCs/>
          <w:sz w:val="24"/>
          <w:szCs w:val="24"/>
          <w:lang w:val="lt-LT" w:eastAsia="lt-LT"/>
        </w:rPr>
        <w:t> </w:t>
      </w:r>
      <w:r w:rsidR="004678AF" w:rsidRPr="007F6920"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  <w:t>kl</w:t>
      </w:r>
      <w:r w:rsidR="00F34EA5"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  <w:t>.</w:t>
      </w:r>
      <w:r w:rsidR="004678AF" w:rsidRPr="007F6920"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  <w:t xml:space="preserve"> mokinių </w:t>
      </w:r>
      <w:r w:rsidR="006466BB" w:rsidRPr="007F6920"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  <w:t>Tarptautinės švietimo pasiekimų asociacijos</w:t>
      </w:r>
      <w:r w:rsidR="00F34EA5" w:rsidRPr="007F6920">
        <w:rPr>
          <w:rFonts w:ascii="Times New Roman" w:hAnsi="Times New Roman"/>
          <w:bCs/>
          <w:sz w:val="24"/>
          <w:szCs w:val="24"/>
          <w:lang w:val="lt-LT" w:eastAsia="lt-LT"/>
        </w:rPr>
        <w:t> </w:t>
      </w:r>
      <w:r w:rsidR="004088CC" w:rsidRPr="007F6920"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  <w:t>(</w:t>
      </w:r>
      <w:r w:rsidR="004678AF" w:rsidRPr="007F6920"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  <w:t>IEA) tarptautinio pilietinio ugdymo ir pilietiškumo tyrimo</w:t>
      </w:r>
      <w:r w:rsidR="00F34EA5" w:rsidRPr="007F6920">
        <w:rPr>
          <w:rFonts w:ascii="Times New Roman" w:hAnsi="Times New Roman"/>
          <w:bCs/>
          <w:sz w:val="24"/>
          <w:szCs w:val="24"/>
          <w:lang w:val="lt-LT" w:eastAsia="lt-LT"/>
        </w:rPr>
        <w:t> </w:t>
      </w:r>
      <w:r w:rsidR="004678AF" w:rsidRPr="007F6920"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  <w:t>(ICCS) rezultatų procentinis pasiskirstymas pagal tarptautinio pilietinio ugdymo ir pilietiškumo pasiekimų lygmenis</w:t>
      </w:r>
    </w:p>
    <w:p w14:paraId="4C6BAB52" w14:textId="77777777" w:rsidR="002F532F" w:rsidRPr="00875C7F" w:rsidRDefault="002F532F" w:rsidP="002F532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1"/>
        <w:gridCol w:w="2736"/>
        <w:gridCol w:w="6480"/>
      </w:tblGrid>
      <w:tr w:rsidR="00CC2B3E" w:rsidRPr="00875C7F" w14:paraId="087D655A" w14:textId="77777777" w:rsidTr="002F532F">
        <w:trPr>
          <w:trHeight w:val="240"/>
        </w:trPr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D2E69" w14:textId="77777777" w:rsidR="00CC2B3E" w:rsidRPr="00875C7F" w:rsidRDefault="00CC2B3E" w:rsidP="002F532F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 w:line="276" w:lineRule="auto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1.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A453D" w14:textId="7CD5B4BF" w:rsidR="00CC2B3E" w:rsidRPr="00875C7F" w:rsidRDefault="08121690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F1FDB" w14:textId="4C7609F0" w:rsidR="001F7C29" w:rsidRPr="00875C7F" w:rsidRDefault="38CEA110">
            <w:pPr>
              <w:pageBreakBefore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8</w:t>
            </w:r>
            <w:r w:rsidR="00FF058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FF058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5BF3F27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mokinių IEA</w:t>
            </w:r>
            <w:r w:rsidR="00FF0585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="5BF3F27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ICCS</w:t>
            </w:r>
            <w:r w:rsidR="00FF0585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rezultatų procentinis pasiskirstymas pagal tarptautinio pilietinio ugdymo ir pilietiškumo pasiekimų lygmenis</w:t>
            </w:r>
            <w:r w:rsidR="00FF058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  <w:p w14:paraId="6B8BE060" w14:textId="5F6E5100" w:rsidR="00975A33" w:rsidRPr="00875C7F" w:rsidRDefault="00CC2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ICCS</w:t>
            </w:r>
            <w:r w:rsidR="00FF0585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tyrimo pasiekimų rezultatai skirstomi į </w:t>
            </w:r>
            <w:r w:rsidR="00FF0585">
              <w:rPr>
                <w:rFonts w:ascii="Times New Roman" w:hAnsi="Times New Roman"/>
                <w:sz w:val="24"/>
                <w:szCs w:val="24"/>
                <w:lang w:val="lt-LT" w:eastAsia="en-GB"/>
              </w:rPr>
              <w:t>4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pasiekimų lygmenis (A,</w:t>
            </w:r>
            <w:r w:rsidR="00FF0585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B,</w:t>
            </w:r>
            <w:r w:rsidR="00FF0585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C,</w:t>
            </w:r>
            <w:r w:rsidR="00FF0585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D).</w:t>
            </w:r>
          </w:p>
          <w:p w14:paraId="7CA60792" w14:textId="2F4F02B5" w:rsidR="00975A33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švietimo rezultatus.</w:t>
            </w:r>
          </w:p>
        </w:tc>
      </w:tr>
      <w:tr w:rsidR="00CC2B3E" w:rsidRPr="00875C7F" w14:paraId="1D8589A6" w14:textId="77777777" w:rsidTr="002F532F"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5E42B" w14:textId="77777777" w:rsidR="00CC2B3E" w:rsidRPr="00875C7F" w:rsidRDefault="00CC2B3E" w:rsidP="008A43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F217B" w14:textId="77777777" w:rsidR="00CC2B3E" w:rsidRPr="00875C7F" w:rsidRDefault="00CC2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4600C" w14:textId="792FFB20" w:rsidR="00CC2B3E" w:rsidRPr="00875C7F" w:rsidRDefault="002F532F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00CC2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CC2B3E" w:rsidRPr="002C0F18" w14:paraId="5DAE5D11" w14:textId="77777777" w:rsidTr="002F532F">
        <w:trPr>
          <w:trHeight w:val="880"/>
        </w:trPr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E5E41" w14:textId="77777777" w:rsidR="00CC2B3E" w:rsidRPr="00875C7F" w:rsidRDefault="00CC2B3E" w:rsidP="008A43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298E4" w14:textId="77777777" w:rsidR="00CC2B3E" w:rsidRPr="00875C7F" w:rsidRDefault="00CC2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01BEC" w14:textId="37182C7F" w:rsidR="00CC2B3E" w:rsidRPr="00875C7F" w:rsidRDefault="00CC2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Rodiklį sudaro </w:t>
            </w:r>
            <w:r w:rsidR="00FF0585">
              <w:rPr>
                <w:rFonts w:ascii="Times New Roman" w:hAnsi="Times New Roman"/>
                <w:sz w:val="24"/>
                <w:szCs w:val="24"/>
                <w:lang w:val="lt-LT" w:eastAsia="en-GB"/>
              </w:rPr>
              <w:t>4</w:t>
            </w:r>
            <w:r w:rsidR="00B12F4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subrodikliai, skirti kiekvienam pasiekimų lygmeniui. Bendra subrodiklių suma sudaro 100</w:t>
            </w:r>
            <w:r w:rsidR="00FF058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proc.</w:t>
            </w:r>
          </w:p>
          <w:p w14:paraId="4C1C164F" w14:textId="0225B34B" w:rsidR="00CC2B3E" w:rsidRPr="00875C7F" w:rsidRDefault="00CC2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1)</w:t>
            </w:r>
            <w:r w:rsidR="00B12F4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subrodiklio reikšmė gaunama 8</w:t>
            </w:r>
            <w:r w:rsidR="00FF058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FF058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kurie pasiekė</w:t>
            </w:r>
            <w:r w:rsidR="2341434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IEA</w:t>
            </w:r>
            <w:r w:rsidR="00FF058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ICCS tyrimo A</w:t>
            </w:r>
            <w:r w:rsidR="00FF058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pasiekimų lygį, skaičių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 iš visų 8</w:t>
            </w:r>
            <w:r w:rsidR="00FF058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FF058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dalyvavusių</w:t>
            </w:r>
            <w:r w:rsidR="2341434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IEA</w:t>
            </w:r>
            <w:r w:rsidR="00FF058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ICCS tyrime, skaičiaus (matuojamas proc</w:t>
            </w:r>
            <w:r w:rsidR="004170F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);</w:t>
            </w:r>
          </w:p>
          <w:p w14:paraId="6C90ABEA" w14:textId="51D8402E" w:rsidR="00CC2B3E" w:rsidRPr="00875C7F" w:rsidRDefault="00CC2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2)</w:t>
            </w:r>
            <w:r w:rsidR="00B12F4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subrodiklio reikšmė gaunama 8</w:t>
            </w:r>
            <w:r w:rsidR="00FF058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klasės mokinių, kurie pasiekė</w:t>
            </w:r>
            <w:r w:rsidR="2341434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IEA</w:t>
            </w:r>
            <w:r w:rsidR="00FF058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ICCS tyrimo B</w:t>
            </w:r>
            <w:r w:rsidR="00FF058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pasiekimų lygį, skaičių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 iš visų 8</w:t>
            </w:r>
            <w:r w:rsidR="00FF058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FF058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dalyvavusių</w:t>
            </w:r>
            <w:r w:rsidR="2341434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IEA</w:t>
            </w:r>
            <w:r w:rsidR="00FF058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ICCS</w:t>
            </w:r>
            <w:r w:rsidR="00FF058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tyrime, skaičiaus (matuojamas proc</w:t>
            </w:r>
            <w:r w:rsidR="004170F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);</w:t>
            </w:r>
          </w:p>
          <w:p w14:paraId="05201A56" w14:textId="5FED051C" w:rsidR="00CC2B3E" w:rsidRPr="00875C7F" w:rsidRDefault="00CC2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3)</w:t>
            </w:r>
            <w:r w:rsidR="00B12F4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subrodiklio reikšmė gaunama 8 klasės mokinių, kurie pasiekė</w:t>
            </w:r>
            <w:r w:rsidR="2341434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IEA</w:t>
            </w:r>
            <w:r w:rsidR="00FF058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ICCS</w:t>
            </w:r>
            <w:r w:rsidR="00FF058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tyrimo C</w:t>
            </w:r>
            <w:r w:rsidR="00FF058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pasiekimų lygį, skaičių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 iš visų 8</w:t>
            </w:r>
            <w:r w:rsidR="00FF058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FF058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dalyvavusių</w:t>
            </w:r>
            <w:r w:rsidR="2341434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IEA</w:t>
            </w:r>
            <w:r w:rsidR="00FF058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ICCS tyrime, skaičiaus (matuojamas proc</w:t>
            </w:r>
            <w:r w:rsidR="004170F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);</w:t>
            </w:r>
          </w:p>
          <w:p w14:paraId="3B9EFF21" w14:textId="580AA807" w:rsidR="00CC2B3E" w:rsidRPr="00875C7F" w:rsidRDefault="00CC2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4)</w:t>
            </w:r>
            <w:r w:rsidR="00B12F4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subrodiklio reikšmė gaunama 8</w:t>
            </w:r>
            <w:r w:rsidR="00C8047F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C804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kurie pasiekė</w:t>
            </w:r>
            <w:r w:rsidR="2341434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IEA</w:t>
            </w:r>
            <w:r w:rsidR="00C8047F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ICCS tyrimo D</w:t>
            </w:r>
            <w:r w:rsidR="00C8047F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pasiekimų lygį, skaičių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us iš visų 8</w:t>
            </w:r>
            <w:r w:rsidR="003C0715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kl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mokinių, dalyvavusių</w:t>
            </w:r>
            <w:r w:rsidR="2341434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IEA</w:t>
            </w:r>
            <w:r w:rsidR="00C804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ICCS</w:t>
            </w:r>
            <w:r w:rsidR="00C804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tyrime, skaičiaus (matuojamas proc</w:t>
            </w:r>
            <w:r w:rsidR="00811BB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</w:tc>
      </w:tr>
      <w:tr w:rsidR="00CC2B3E" w:rsidRPr="00C8047F" w14:paraId="4BECB353" w14:textId="77777777" w:rsidTr="002F532F">
        <w:trPr>
          <w:trHeight w:val="80"/>
        </w:trPr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54B57" w14:textId="77777777" w:rsidR="00CC2B3E" w:rsidRPr="00875C7F" w:rsidRDefault="00CC2B3E" w:rsidP="008A43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80D3D" w14:textId="77777777" w:rsidR="00CC2B3E" w:rsidRPr="00875C7F" w:rsidRDefault="00CC2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0C5B0" w14:textId="57024824" w:rsidR="00CC2B3E" w:rsidRPr="00875C7F" w:rsidRDefault="18146125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Nacionalinė švietimo agentūra</w:t>
            </w:r>
            <w:r w:rsidR="2361A22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 D</w:t>
            </w:r>
            <w:r w:rsidR="003C323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uomenys, vedami form</w:t>
            </w:r>
            <w:r w:rsidR="009E386B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="003C323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2846DA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="003C323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CC2B3E" w:rsidRPr="00C8047F" w14:paraId="2BF499AB" w14:textId="77777777" w:rsidTr="002F532F">
        <w:trPr>
          <w:trHeight w:val="80"/>
        </w:trPr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84E71" w14:textId="77777777" w:rsidR="00CC2B3E" w:rsidRPr="00875C7F" w:rsidRDefault="00CC2B3E" w:rsidP="008A436D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63658" w14:textId="77777777" w:rsidR="00CC2B3E" w:rsidRPr="00875C7F" w:rsidRDefault="00CC2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F9A05" w14:textId="1C97FCF4" w:rsidR="00CC2B3E" w:rsidRPr="00875C7F" w:rsidRDefault="6191CEE4" w:rsidP="007F6920">
            <w:pPr>
              <w:tabs>
                <w:tab w:val="left" w:pos="265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rezultatai</w:t>
            </w:r>
            <w:r w:rsidR="00FF058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CC2B3E" w:rsidRPr="00875C7F" w14:paraId="47A83CEE" w14:textId="77777777" w:rsidTr="002F532F">
        <w:trPr>
          <w:trHeight w:val="80"/>
        </w:trPr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80584" w14:textId="77777777" w:rsidR="00CC2B3E" w:rsidRPr="00875C7F" w:rsidRDefault="00CC2B3E" w:rsidP="008A436D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89555" w14:textId="77777777" w:rsidR="00CC2B3E" w:rsidRPr="00875C7F" w:rsidRDefault="00CC2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5CBCD" w14:textId="60611B3C" w:rsidR="00CC2B3E" w:rsidRPr="00875C7F" w:rsidRDefault="00CC2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 7</w:t>
            </w:r>
            <w:r w:rsidR="00FF0585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FF058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1C365EEA" w14:textId="2FC4ED92" w:rsidR="00CC2B3E" w:rsidRPr="007F6920" w:rsidRDefault="00CC2B3E" w:rsidP="00CC2B3E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2F532F" w:rsidRPr="002B2A47" w14:paraId="61393620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027AF08" w14:textId="77777777" w:rsidR="002F532F" w:rsidRPr="002B2A47" w:rsidRDefault="002F532F" w:rsidP="009D6B8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D729E8B" w14:textId="77777777" w:rsidR="002F532F" w:rsidRPr="002B2A47" w:rsidRDefault="002F532F" w:rsidP="009D6B8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B2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2F532F" w:rsidRPr="002B525C" w14:paraId="4B0DF0A9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ADE5EBC" w14:textId="77777777" w:rsidR="002F532F" w:rsidRPr="002B525C" w:rsidRDefault="002F532F" w:rsidP="007F6920">
            <w:pPr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FE54ED3" w14:textId="77777777" w:rsidR="002F532F" w:rsidRPr="002B525C" w:rsidRDefault="002F532F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2F532F" w:rsidRPr="002B2A47" w14:paraId="254045C6" w14:textId="77777777" w:rsidTr="009D6B87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0D64E8C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89031D0" w14:textId="085EC8E2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804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ED3FA8F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2F532F" w:rsidRPr="002B2A47" w14:paraId="1BB018B2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DC1804B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3637C08" w14:textId="374D31C9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804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A9A475A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652F1E" w:rsidRPr="002B2A47" w14:paraId="581A8927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DB025B4" w14:textId="77777777" w:rsidR="00652F1E" w:rsidRPr="00DE0256" w:rsidRDefault="00652F1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9A33757" w14:textId="277BC1E4" w:rsidR="00652F1E" w:rsidRPr="00DE0256" w:rsidRDefault="00652F1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804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58EF35A" w14:textId="51CA0172" w:rsidR="00652F1E" w:rsidRPr="00DE0256" w:rsidRDefault="00652F1E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804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</w:tr>
      <w:tr w:rsidR="002F532F" w:rsidRPr="002B2A47" w14:paraId="062C362F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D0C859F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46EE02E" w14:textId="4DA6666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804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C9B2020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2F532F" w:rsidRPr="002B2A47" w14:paraId="44A04693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9275248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48C909D" w14:textId="132FC4C1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</w:t>
            </w:r>
            <w:r w:rsidR="00C804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A3563F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F94A58F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2F532F" w:rsidRPr="002B2A47" w14:paraId="4FD6BD82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3C05742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4E0615C" w14:textId="2A9BD7A3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804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7F03CCDA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2F532F" w:rsidRPr="002B2A47" w14:paraId="010A2649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C30F6DE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D7BB042" w14:textId="37AC528B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804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D25DFDF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2F532F" w:rsidRPr="002B2A47" w14:paraId="5D265451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D6B81CD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05F9A06" w14:textId="68E77F8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C804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EA4A3A3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2F532F" w:rsidRPr="002B2A47" w14:paraId="1AE820EF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27D98CB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75B76C4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2F532F" w:rsidRPr="002B2A47" w14:paraId="6420A194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6444199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3955D15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2F532F" w:rsidRPr="002B2A47" w14:paraId="12A04CB6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2E39863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059DDD8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Vyras, moteris</w:t>
            </w:r>
          </w:p>
        </w:tc>
      </w:tr>
      <w:tr w:rsidR="002F532F" w:rsidRPr="002B2A47" w14:paraId="5755BB05" w14:textId="77777777" w:rsidTr="009D6B87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AABA029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52C1607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2F532F" w:rsidRPr="002B2A47" w14:paraId="5D805196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EF49CAA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592AE42C" w14:textId="77777777" w:rsidR="002F532F" w:rsidRPr="00DE0256" w:rsidRDefault="002F532F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561019B1" w14:textId="7F883545" w:rsidR="00E2657E" w:rsidRPr="007F6920" w:rsidRDefault="00E2657E" w:rsidP="64637273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p w14:paraId="39953B07" w14:textId="77777777" w:rsidR="00602EC5" w:rsidRPr="00875C7F" w:rsidRDefault="00602EC5" w:rsidP="004088CC">
      <w:pPr>
        <w:suppressAutoHyphens/>
        <w:spacing w:line="283" w:lineRule="auto"/>
        <w:jc w:val="both"/>
        <w:textAlignment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5C7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5.1.8. </w:t>
      </w:r>
      <w:r w:rsidRPr="00875C7F">
        <w:rPr>
          <w:rFonts w:ascii="Times New Roman" w:hAnsi="Times New Roman"/>
          <w:b/>
          <w:bCs/>
          <w:sz w:val="24"/>
          <w:szCs w:val="24"/>
        </w:rPr>
        <w:t>Gyventojų bazinio kompiuterinio raštingumo lygis</w:t>
      </w:r>
    </w:p>
    <w:p w14:paraId="2D0643DA" w14:textId="77777777" w:rsidR="00DA4B3E" w:rsidRPr="007F6920" w:rsidRDefault="00DA4B3E" w:rsidP="00DA4B3E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01"/>
        <w:gridCol w:w="6945"/>
      </w:tblGrid>
      <w:tr w:rsidR="00FC1A7A" w:rsidRPr="00C8047F" w14:paraId="6D15955C" w14:textId="77777777" w:rsidTr="00A46F54">
        <w:trPr>
          <w:cantSplit/>
          <w:trHeight w:val="2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5C089" w14:textId="5D0576B4" w:rsidR="00BC3A3A" w:rsidRPr="00875C7F" w:rsidRDefault="00FC1A7A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 w:line="276" w:lineRule="auto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82668" w14:textId="77777777" w:rsidR="00602EC5" w:rsidRPr="00875C7F" w:rsidRDefault="00602EC5" w:rsidP="00F240C2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right="-1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4759B" w14:textId="3D99B2BE" w:rsidR="00602EC5" w:rsidRPr="00875C7F" w:rsidRDefault="5966F269" w:rsidP="00F240C2">
            <w:pPr>
              <w:overflowPunct/>
              <w:autoSpaceDE/>
              <w:autoSpaceDN/>
              <w:adjustRightInd/>
              <w:spacing w:before="40" w:after="40"/>
              <w:ind w:right="312"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7F6920">
              <w:rPr>
                <w:rFonts w:ascii="Times New Roman" w:hAnsi="Times New Roman"/>
                <w:sz w:val="24"/>
                <w:szCs w:val="24"/>
                <w:lang w:val="lt-LT" w:eastAsia="en-GB"/>
              </w:rPr>
              <w:t>16–74</w:t>
            </w:r>
            <w:r w:rsidR="00C8047F"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 </w:t>
            </w:r>
            <w:r w:rsidRPr="007F6920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C8047F" w:rsidRPr="007F692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7F6920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g</w:t>
            </w:r>
            <w:r w:rsidR="64DD2A3A" w:rsidRPr="007F6920">
              <w:rPr>
                <w:rFonts w:ascii="Times New Roman" w:hAnsi="Times New Roman"/>
                <w:sz w:val="24"/>
                <w:szCs w:val="24"/>
                <w:lang w:val="lt-LT" w:eastAsia="en-GB"/>
              </w:rPr>
              <w:t>yventojų</w:t>
            </w:r>
            <w:r w:rsidR="0262C3FE" w:rsidRPr="007F6920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00284A5B">
              <w:rPr>
                <w:rFonts w:ascii="Times New Roman" w:hAnsi="Times New Roman"/>
                <w:sz w:val="24"/>
                <w:szCs w:val="24"/>
                <w:lang w:val="lt-LT" w:eastAsia="en-GB"/>
              </w:rPr>
              <w:t>b</w:t>
            </w:r>
            <w:r w:rsidR="64DD2A3A" w:rsidRPr="007F6920">
              <w:rPr>
                <w:rFonts w:ascii="Times New Roman" w:hAnsi="Times New Roman"/>
                <w:sz w:val="24"/>
                <w:szCs w:val="24"/>
                <w:lang w:val="lt-LT" w:eastAsia="en-GB"/>
              </w:rPr>
              <w:t>azinio kompiuterinio raštingumo lygis.</w:t>
            </w:r>
          </w:p>
          <w:p w14:paraId="1E062712" w14:textId="6BF58F94" w:rsidR="00602EC5" w:rsidRPr="00875C7F" w:rsidRDefault="00DA4B3E" w:rsidP="00F240C2">
            <w:pPr>
              <w:overflowPunct/>
              <w:autoSpaceDE/>
              <w:autoSpaceDN/>
              <w:adjustRightInd/>
              <w:spacing w:before="40" w:after="40"/>
              <w:ind w:right="312"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tiesioginius ir netiesioginius švietimo rezultatus.</w:t>
            </w:r>
          </w:p>
        </w:tc>
      </w:tr>
      <w:tr w:rsidR="00FC1A7A" w:rsidRPr="00C8047F" w14:paraId="5F3BFA3C" w14:textId="77777777" w:rsidTr="00A46F54">
        <w:trPr>
          <w:cantSplit/>
          <w:trHeight w:val="34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FD09F" w14:textId="77777777" w:rsidR="00602EC5" w:rsidRPr="00875C7F" w:rsidRDefault="00602EC5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 w:line="276" w:lineRule="auto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C35AAD" w14:textId="77777777" w:rsidR="00602EC5" w:rsidRPr="00875C7F" w:rsidRDefault="00602EC5" w:rsidP="00F240C2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7A5C83" w14:textId="159F617A" w:rsidR="00602EC5" w:rsidRPr="00B45527" w:rsidRDefault="00652F1E" w:rsidP="00F240C2">
            <w:pPr>
              <w:tabs>
                <w:tab w:val="left" w:pos="2655"/>
                <w:tab w:val="right" w:pos="4420"/>
                <w:tab w:val="left" w:pos="7444"/>
              </w:tabs>
              <w:overflowPunct/>
              <w:autoSpaceDE/>
              <w:autoSpaceDN/>
              <w:adjustRightInd/>
              <w:spacing w:before="40" w:after="40"/>
              <w:ind w:right="3112"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774BEF1E"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</w:t>
            </w:r>
            <w:r w:rsidR="004678AF"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FC1A7A" w:rsidRPr="00F913EF" w14:paraId="363468D5" w14:textId="77777777" w:rsidTr="00A46F54">
        <w:trPr>
          <w:cantSplit/>
          <w:trHeight w:val="26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BB82D" w14:textId="77777777" w:rsidR="00602EC5" w:rsidRPr="00875C7F" w:rsidRDefault="00602EC5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 w:line="276" w:lineRule="auto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54ACC" w14:textId="77777777" w:rsidR="00602EC5" w:rsidRPr="00B12F45" w:rsidRDefault="00602EC5" w:rsidP="00F240C2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12F45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353A5" w14:textId="6C115C06" w:rsidR="00602EC5" w:rsidRPr="00B45527" w:rsidRDefault="7777F924" w:rsidP="00F240C2">
            <w:pPr>
              <w:overflowPunct/>
              <w:autoSpaceDE/>
              <w:autoSpaceDN/>
              <w:adjustRightInd/>
              <w:spacing w:before="40" w:after="40"/>
              <w:ind w:right="312"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6E6812">
              <w:rPr>
                <w:rFonts w:ascii="Times New Roman" w:hAnsi="Times New Roman"/>
                <w:sz w:val="24"/>
                <w:szCs w:val="24"/>
                <w:lang w:val="lt-LT" w:eastAsia="en-GB"/>
              </w:rPr>
              <w:t>Eurostat</w:t>
            </w:r>
            <w:r w:rsidR="003F425A" w:rsidRPr="006E6812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Pr="006E6812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kodas: </w:t>
            </w:r>
            <w:r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[isoc_sk_dskl_i]</w:t>
            </w:r>
            <w:r w:rsidR="00C8047F"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  <w:p w14:paraId="6ECCAB1E" w14:textId="3B218892" w:rsidR="00922672" w:rsidRPr="006E6812" w:rsidRDefault="00922672" w:rsidP="00F240C2">
            <w:pPr>
              <w:overflowPunct/>
              <w:autoSpaceDE/>
              <w:autoSpaceDN/>
              <w:adjustRightInd/>
              <w:spacing w:before="40" w:after="40"/>
              <w:ind w:right="312"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6E6812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Skaitmeninių įgūdžių rodiklis, pagrįstas pasirinkta veikla, susijusia su interneto ar programinės įrangos naudojimu, 16–74</w:t>
            </w:r>
            <w:r w:rsidR="00C8047F"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 </w:t>
            </w:r>
            <w:r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C8047F"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asmenų vykdoma</w:t>
            </w:r>
            <w:r w:rsidR="00F913EF"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 </w:t>
            </w:r>
            <w:r w:rsidR="00F913EF" w:rsidRPr="006E6812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4 </w:t>
            </w:r>
            <w:r w:rsidRPr="006E6812">
              <w:rPr>
                <w:rFonts w:ascii="Times New Roman" w:hAnsi="Times New Roman"/>
                <w:sz w:val="24"/>
                <w:szCs w:val="24"/>
                <w:lang w:val="lt-LT" w:eastAsia="en-GB"/>
              </w:rPr>
              <w:t>konkrečiose srityse (informacija, bendravimas, problemų sprendimas, programinės įrangos įgūdžiai). Daroma prielaida, kad asmenys, atlikę tam tikrą veiklą, turi atitinkamų įgūdžių.</w:t>
            </w:r>
          </w:p>
          <w:p w14:paraId="3CCD975C" w14:textId="3D990243" w:rsidR="00922672" w:rsidRPr="006E6812" w:rsidRDefault="66B993D2" w:rsidP="00F240C2">
            <w:pPr>
              <w:overflowPunct/>
              <w:autoSpaceDE/>
              <w:autoSpaceDN/>
              <w:adjustRightInd/>
              <w:spacing w:before="40" w:after="40"/>
              <w:ind w:right="312"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6E6812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Atsižvelgiant į vykdomos veiklos įvairovę ar sudėtingumą, kiekvienai iš </w:t>
            </w:r>
            <w:r w:rsidR="00C8047F" w:rsidRPr="006E6812">
              <w:rPr>
                <w:rFonts w:ascii="Times New Roman" w:hAnsi="Times New Roman"/>
                <w:sz w:val="24"/>
                <w:szCs w:val="24"/>
                <w:lang w:val="lt-LT" w:eastAsia="en-GB"/>
              </w:rPr>
              <w:t>4</w:t>
            </w:r>
            <w:r w:rsidR="00F913EF"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 </w:t>
            </w:r>
            <w:r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dimensijų apskaičiuojami </w:t>
            </w:r>
            <w:r w:rsidR="00C8047F"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2</w:t>
            </w:r>
            <w:r w:rsidR="00F913EF"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 </w:t>
            </w:r>
            <w:r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įgūdžių lygiai („pagrindiniai“ ir „aukščiau nei pagrindiniai“). Galiausiai, remiantis komponentų rodikliais, bendras skaitmeninių įgūdžių rodiklis apskaičiuojamas kaip asmenų skaitmeninių kompetencijų</w:t>
            </w:r>
            <w:r w:rsidR="57FEEE5B"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įgūdžių („nėra įgūdžių“, „maži“, „pagrindiniai“ arba „</w:t>
            </w:r>
            <w:r w:rsidR="00C8047F"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aukštesni nei</w:t>
            </w:r>
            <w:r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57FEEE5B"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pagrindini</w:t>
            </w:r>
            <w:r w:rsidR="00C8047F"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ai</w:t>
            </w:r>
            <w:r w:rsidR="57FEEE5B"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“</w:t>
            </w:r>
            <w:r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) rodiklis.</w:t>
            </w:r>
            <w:r w:rsidR="00F913EF"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Daugiau informacijos šia prieiga intenete</w:t>
            </w:r>
            <w:r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:</w:t>
            </w:r>
            <w:r w:rsidR="00C8047F"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 </w:t>
            </w:r>
            <w:hyperlink r:id="rId12" w:history="1">
              <w:r w:rsidRPr="00A820F1">
                <w:rPr>
                  <w:rFonts w:ascii="Times New Roman" w:hAnsi="Times New Roman"/>
                  <w:i/>
                  <w:sz w:val="24"/>
                  <w:szCs w:val="24"/>
                  <w:lang w:val="lt-LT" w:eastAsia="en-GB"/>
                </w:rPr>
                <w:t>https://ec.europa.eu/eurostat/cache/metadata/en/tepsr_sp410_esmsip2.htm</w:t>
              </w:r>
            </w:hyperlink>
            <w:r w:rsidR="00DD5B0C" w:rsidRPr="006E6812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FC1A7A" w:rsidRPr="00875C7F" w14:paraId="4A2BBD04" w14:textId="77777777" w:rsidTr="00A46F54">
        <w:trPr>
          <w:cantSplit/>
          <w:trHeight w:val="8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68700" w14:textId="77777777" w:rsidR="00602EC5" w:rsidRPr="00875C7F" w:rsidRDefault="00602EC5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 w:line="276" w:lineRule="auto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5D9BF" w14:textId="77777777" w:rsidR="00602EC5" w:rsidRPr="00B12F45" w:rsidRDefault="00602EC5" w:rsidP="00F240C2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12F45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CF70EA" w14:textId="31F8AB11" w:rsidR="00602EC5" w:rsidRPr="00B45527" w:rsidRDefault="1120A977" w:rsidP="00F240C2">
            <w:pPr>
              <w:tabs>
                <w:tab w:val="left" w:pos="2655"/>
                <w:tab w:val="left" w:pos="6845"/>
                <w:tab w:val="left" w:pos="7444"/>
              </w:tabs>
              <w:overflowPunct/>
              <w:autoSpaceDE/>
              <w:autoSpaceDN/>
              <w:adjustRightInd/>
              <w:spacing w:before="40" w:after="40"/>
              <w:ind w:right="595"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12F45">
              <w:rPr>
                <w:rFonts w:ascii="Times New Roman" w:hAnsi="Times New Roman"/>
                <w:sz w:val="24"/>
                <w:szCs w:val="24"/>
                <w:lang w:val="lt-LT" w:eastAsia="en-GB"/>
              </w:rPr>
              <w:t>Europos</w:t>
            </w:r>
            <w:r w:rsidR="00BD519B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Sąjungos</w:t>
            </w:r>
            <w:r w:rsidRPr="00B12F45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statistikos centras</w:t>
            </w:r>
            <w:r w:rsidR="00F913EF" w:rsidRPr="00B45527">
              <w:rPr>
                <w:rFonts w:ascii="Times New Roman" w:hAnsi="Times New Roman"/>
                <w:sz w:val="24"/>
                <w:szCs w:val="24"/>
                <w:lang w:val="lt-LT" w:eastAsia="en-GB"/>
              </w:rPr>
              <w:t> </w:t>
            </w:r>
            <w:r w:rsidRPr="00B12F45">
              <w:rPr>
                <w:rFonts w:ascii="Times New Roman" w:hAnsi="Times New Roman"/>
                <w:sz w:val="24"/>
                <w:szCs w:val="24"/>
                <w:lang w:val="lt-LT" w:eastAsia="en-GB"/>
              </w:rPr>
              <w:t>(</w:t>
            </w:r>
            <w:r w:rsidR="69DC658F" w:rsidRPr="00B12F45">
              <w:rPr>
                <w:rFonts w:ascii="Times New Roman" w:hAnsi="Times New Roman"/>
                <w:sz w:val="24"/>
                <w:szCs w:val="24"/>
                <w:lang w:val="lt-LT" w:eastAsia="en-GB"/>
              </w:rPr>
              <w:t>Eurostatas</w:t>
            </w:r>
            <w:r w:rsidRPr="00B12F45">
              <w:rPr>
                <w:rFonts w:ascii="Times New Roman" w:hAnsi="Times New Roman"/>
                <w:sz w:val="24"/>
                <w:szCs w:val="24"/>
                <w:lang w:val="lt-LT" w:eastAsia="en-GB"/>
              </w:rPr>
              <w:t>)</w:t>
            </w:r>
            <w:r w:rsidR="00FF0585" w:rsidRPr="00B12F4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FC1A7A" w:rsidRPr="00875C7F" w14:paraId="2AA6F966" w14:textId="77777777" w:rsidTr="00A46F54">
        <w:trPr>
          <w:cantSplit/>
          <w:trHeight w:val="8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F0D9C" w14:textId="2BC78624" w:rsidR="00602EC5" w:rsidRPr="00875C7F" w:rsidRDefault="003F425A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 w:line="276" w:lineRule="auto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5</w:t>
            </w:r>
            <w:r w:rsidR="00602EC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9D443" w14:textId="77777777" w:rsidR="00602EC5" w:rsidRPr="00B12F45" w:rsidRDefault="00602EC5" w:rsidP="00F240C2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12F45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11030" w14:textId="29A08C27" w:rsidR="00602EC5" w:rsidRPr="00B12F45" w:rsidRDefault="6191CEE4" w:rsidP="00F240C2">
            <w:pPr>
              <w:tabs>
                <w:tab w:val="left" w:pos="2655"/>
                <w:tab w:val="right" w:pos="4420"/>
                <w:tab w:val="left" w:pos="7444"/>
              </w:tabs>
              <w:spacing w:before="40" w:after="40"/>
              <w:ind w:right="3112" w:firstLine="1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12F45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rezultatai</w:t>
            </w:r>
            <w:r w:rsidR="00FF0585" w:rsidRPr="00B12F4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FC1A7A" w:rsidRPr="00875C7F" w14:paraId="35056734" w14:textId="77777777" w:rsidTr="00A46F54">
        <w:trPr>
          <w:cantSplit/>
          <w:trHeight w:val="8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A908D" w14:textId="2071DA30" w:rsidR="00602EC5" w:rsidRPr="00875C7F" w:rsidRDefault="003F425A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 w:line="276" w:lineRule="auto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6</w:t>
            </w:r>
            <w:r w:rsidR="00602EC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84A8A" w14:textId="77777777" w:rsidR="00602EC5" w:rsidRPr="00B12F45" w:rsidRDefault="00602EC5" w:rsidP="00F240C2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12F45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05764" w14:textId="6CDE5CF1" w:rsidR="00602EC5" w:rsidRPr="00B45527" w:rsidRDefault="7777F924" w:rsidP="00F240C2">
            <w:pPr>
              <w:tabs>
                <w:tab w:val="left" w:pos="2655"/>
                <w:tab w:val="right" w:pos="4420"/>
                <w:tab w:val="left" w:pos="7444"/>
              </w:tabs>
              <w:overflowPunct/>
              <w:autoSpaceDE/>
              <w:autoSpaceDN/>
              <w:adjustRightInd/>
              <w:spacing w:before="40" w:after="40"/>
              <w:ind w:right="3112"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12F45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FF0585" w:rsidRPr="00B12F4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2B55017F" w14:textId="6B2A32CF" w:rsidR="00DA4B3E" w:rsidRPr="007F6920" w:rsidRDefault="00DA4B3E" w:rsidP="64637273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3"/>
        <w:gridCol w:w="4166"/>
      </w:tblGrid>
      <w:tr w:rsidR="00D04336" w:rsidRPr="002B2A47" w14:paraId="653789E8" w14:textId="77777777" w:rsidTr="009D6B87">
        <w:trPr>
          <w:trHeight w:val="312"/>
        </w:trPr>
        <w:tc>
          <w:tcPr>
            <w:tcW w:w="2837" w:type="pct"/>
            <w:shd w:val="clear" w:color="auto" w:fill="F2F2F2" w:themeFill="background1" w:themeFillShade="F2"/>
            <w:vAlign w:val="center"/>
            <w:hideMark/>
          </w:tcPr>
          <w:p w14:paraId="5BCDE11B" w14:textId="77777777" w:rsidR="00D04336" w:rsidRPr="002B2A47" w:rsidRDefault="00D04336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441A3DA" w14:textId="77777777" w:rsidR="00D04336" w:rsidRPr="002B2A47" w:rsidRDefault="00D04336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B2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D04336" w:rsidRPr="002B525C" w14:paraId="24285821" w14:textId="77777777" w:rsidTr="009D6B87">
        <w:trPr>
          <w:trHeight w:val="312"/>
        </w:trPr>
        <w:tc>
          <w:tcPr>
            <w:tcW w:w="2837" w:type="pct"/>
            <w:shd w:val="clear" w:color="auto" w:fill="F2F2F2" w:themeFill="background1" w:themeFillShade="F2"/>
            <w:vAlign w:val="center"/>
            <w:hideMark/>
          </w:tcPr>
          <w:p w14:paraId="1EB26D76" w14:textId="77777777" w:rsidR="00D04336" w:rsidRPr="002B525C" w:rsidRDefault="00D04336" w:rsidP="007F6920">
            <w:pPr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E1E1C16" w14:textId="2A88939A" w:rsidR="00D04336" w:rsidRPr="002B525C" w:rsidRDefault="00D04336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X</w:t>
            </w:r>
          </w:p>
        </w:tc>
      </w:tr>
      <w:tr w:rsidR="00D04336" w:rsidRPr="002B2A47" w14:paraId="7ED61750" w14:textId="77777777" w:rsidTr="009D6B87">
        <w:trPr>
          <w:trHeight w:val="312"/>
        </w:trPr>
        <w:tc>
          <w:tcPr>
            <w:tcW w:w="2837" w:type="pct"/>
            <w:shd w:val="clear" w:color="auto" w:fill="F2F2F2" w:themeFill="background1" w:themeFillShade="F2"/>
            <w:vAlign w:val="center"/>
            <w:hideMark/>
          </w:tcPr>
          <w:p w14:paraId="0EFF5F2C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5F2CE02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D04336" w:rsidRPr="002B2A47" w14:paraId="0E9E2AC5" w14:textId="77777777" w:rsidTr="009D6B87">
        <w:trPr>
          <w:trHeight w:val="312"/>
        </w:trPr>
        <w:tc>
          <w:tcPr>
            <w:tcW w:w="2837" w:type="pct"/>
            <w:shd w:val="clear" w:color="auto" w:fill="F2F2F2" w:themeFill="background1" w:themeFillShade="F2"/>
            <w:vAlign w:val="center"/>
            <w:hideMark/>
          </w:tcPr>
          <w:p w14:paraId="76494A2D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4AF92C3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D04336" w:rsidRPr="002B2A47" w14:paraId="4B670B02" w14:textId="77777777" w:rsidTr="009D6B87">
        <w:trPr>
          <w:trHeight w:val="312"/>
        </w:trPr>
        <w:tc>
          <w:tcPr>
            <w:tcW w:w="2837" w:type="pct"/>
            <w:shd w:val="clear" w:color="auto" w:fill="F2F2F2" w:themeFill="background1" w:themeFillShade="F2"/>
            <w:vAlign w:val="center"/>
            <w:hideMark/>
          </w:tcPr>
          <w:p w14:paraId="64DB78A4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2B02ACE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Vyras, moteris</w:t>
            </w:r>
          </w:p>
        </w:tc>
      </w:tr>
      <w:tr w:rsidR="00D04336" w:rsidRPr="002B2A47" w14:paraId="4A9A952F" w14:textId="77777777" w:rsidTr="009D6B87">
        <w:trPr>
          <w:trHeight w:val="125"/>
        </w:trPr>
        <w:tc>
          <w:tcPr>
            <w:tcW w:w="2837" w:type="pct"/>
            <w:shd w:val="clear" w:color="auto" w:fill="F2F2F2" w:themeFill="background1" w:themeFillShade="F2"/>
            <w:vAlign w:val="center"/>
            <w:hideMark/>
          </w:tcPr>
          <w:p w14:paraId="4B1E3453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0CA43DE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D04336" w:rsidRPr="002B2A47" w14:paraId="1C1AB4D0" w14:textId="77777777" w:rsidTr="009D6B87">
        <w:trPr>
          <w:trHeight w:val="312"/>
        </w:trPr>
        <w:tc>
          <w:tcPr>
            <w:tcW w:w="2837" w:type="pct"/>
            <w:shd w:val="clear" w:color="auto" w:fill="F2F2F2" w:themeFill="background1" w:themeFillShade="F2"/>
            <w:vAlign w:val="center"/>
            <w:hideMark/>
          </w:tcPr>
          <w:p w14:paraId="2759F761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41740CC5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256C2F18" w14:textId="64DB4764" w:rsidR="00E2657E" w:rsidRPr="007F6920" w:rsidRDefault="00E2657E" w:rsidP="64637273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18C85D53" w14:textId="14C2A7B9" w:rsidR="008D25C5" w:rsidRDefault="00DA4B3E" w:rsidP="0092267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5.1.</w:t>
      </w:r>
      <w:r w:rsidR="005B4D74" w:rsidRPr="00875C7F">
        <w:rPr>
          <w:rFonts w:ascii="Times New Roman" w:hAnsi="Times New Roman"/>
          <w:b/>
          <w:sz w:val="24"/>
          <w:szCs w:val="24"/>
          <w:lang w:val="lt-LT" w:eastAsia="en-GB"/>
        </w:rPr>
        <w:t>9</w:t>
      </w:r>
      <w:r w:rsidRPr="00875C7F">
        <w:rPr>
          <w:rFonts w:ascii="Times New Roman" w:hAnsi="Times New Roman"/>
          <w:b/>
          <w:sz w:val="24"/>
          <w:szCs w:val="24"/>
          <w:lang w:val="lt-LT" w:eastAsia="en-GB"/>
        </w:rPr>
        <w:t>. Asmenų, nutrauku</w:t>
      </w:r>
      <w:r w:rsidR="00D04336">
        <w:rPr>
          <w:rFonts w:ascii="Times New Roman" w:hAnsi="Times New Roman"/>
          <w:b/>
          <w:sz w:val="24"/>
          <w:szCs w:val="24"/>
          <w:lang w:val="lt-LT" w:eastAsia="en-GB"/>
        </w:rPr>
        <w:t>sių mokymąsi</w:t>
      </w:r>
      <w:r w:rsidR="00F913EF">
        <w:rPr>
          <w:rFonts w:ascii="Times New Roman" w:hAnsi="Times New Roman"/>
          <w:bCs/>
          <w:sz w:val="24"/>
          <w:szCs w:val="24"/>
          <w:lang w:eastAsia="lt-LT"/>
        </w:rPr>
        <w:t> </w:t>
      </w:r>
      <w:r w:rsidR="00DD4E79">
        <w:rPr>
          <w:rFonts w:ascii="Times New Roman" w:hAnsi="Times New Roman"/>
          <w:b/>
          <w:sz w:val="24"/>
          <w:szCs w:val="24"/>
          <w:lang w:val="lt-LT" w:eastAsia="en-GB"/>
        </w:rPr>
        <w:t>(</w:t>
      </w:r>
      <w:r w:rsidR="00D04336">
        <w:rPr>
          <w:rFonts w:ascii="Times New Roman" w:hAnsi="Times New Roman"/>
          <w:b/>
          <w:sz w:val="24"/>
          <w:szCs w:val="24"/>
          <w:lang w:val="lt-LT" w:eastAsia="en-GB"/>
        </w:rPr>
        <w:t>studijas</w:t>
      </w:r>
      <w:r w:rsidR="00DD4E79">
        <w:rPr>
          <w:rFonts w:ascii="Times New Roman" w:hAnsi="Times New Roman"/>
          <w:b/>
          <w:sz w:val="24"/>
          <w:szCs w:val="24"/>
          <w:lang w:val="lt-LT" w:eastAsia="en-GB"/>
        </w:rPr>
        <w:t>)</w:t>
      </w:r>
      <w:r w:rsidR="00D04336">
        <w:rPr>
          <w:rFonts w:ascii="Times New Roman" w:hAnsi="Times New Roman"/>
          <w:b/>
          <w:sz w:val="24"/>
          <w:szCs w:val="24"/>
          <w:lang w:val="lt-LT" w:eastAsia="en-GB"/>
        </w:rPr>
        <w:t>, dalis</w:t>
      </w:r>
    </w:p>
    <w:p w14:paraId="7FBB922F" w14:textId="77777777" w:rsidR="00D04336" w:rsidRPr="007F6920" w:rsidRDefault="00D04336" w:rsidP="0092267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1"/>
        <w:gridCol w:w="2589"/>
        <w:gridCol w:w="6627"/>
      </w:tblGrid>
      <w:tr w:rsidR="00DA4B3E" w:rsidRPr="00875C7F" w14:paraId="45D86A95" w14:textId="77777777" w:rsidTr="00A46F54">
        <w:trPr>
          <w:trHeight w:val="240"/>
        </w:trPr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0EECD" w14:textId="77777777" w:rsidR="00DA4B3E" w:rsidRPr="00875C7F" w:rsidRDefault="00DA4B3E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 w:line="276" w:lineRule="auto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lastRenderedPageBreak/>
              <w:t>1.</w:t>
            </w:r>
          </w:p>
        </w:tc>
        <w:tc>
          <w:tcPr>
            <w:tcW w:w="1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60A68" w14:textId="77777777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A331E" w14:textId="0FAD87F5" w:rsidR="00DA4B3E" w:rsidRPr="00875C7F" w:rsidRDefault="1A110105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Asmenų, nutraukusių mokymąsi </w:t>
            </w:r>
            <w:r w:rsidR="00811BB0">
              <w:rPr>
                <w:rFonts w:ascii="Times New Roman" w:hAnsi="Times New Roman"/>
                <w:sz w:val="24"/>
                <w:szCs w:val="24"/>
                <w:lang w:val="lt-LT" w:eastAsia="en-GB"/>
              </w:rPr>
              <w:t>(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studijas</w:t>
            </w:r>
            <w:r w:rsidR="00811BB0">
              <w:rPr>
                <w:rFonts w:ascii="Times New Roman" w:hAnsi="Times New Roman"/>
                <w:sz w:val="24"/>
                <w:szCs w:val="24"/>
                <w:lang w:val="lt-LT" w:eastAsia="en-GB"/>
              </w:rPr>
              <w:t>)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dalis (nuo visų besimokančių</w:t>
            </w:r>
            <w:r w:rsidR="17873FDB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jų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) </w:t>
            </w:r>
            <w:r w:rsidRPr="00875C7F">
              <w:rPr>
                <w:rFonts w:ascii="Times New Roman" w:hAnsi="Times New Roman"/>
                <w:i/>
                <w:iCs/>
                <w:sz w:val="24"/>
                <w:szCs w:val="24"/>
                <w:lang w:val="lt-LT" w:eastAsia="en-GB"/>
              </w:rPr>
              <w:t>n</w:t>
            </w:r>
            <w:r w:rsidR="00BF4B40" w:rsidRPr="00875C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metais (proc</w:t>
            </w:r>
            <w:r w:rsidR="00811BB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).</w:t>
            </w:r>
          </w:p>
          <w:p w14:paraId="43D7B8C6" w14:textId="52D34A65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nacionalinės švietimo sistemos ypatumus.</w:t>
            </w:r>
          </w:p>
        </w:tc>
      </w:tr>
      <w:tr w:rsidR="00DA4B3E" w:rsidRPr="00875C7F" w14:paraId="3442FBA1" w14:textId="77777777" w:rsidTr="00A46F54"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DAA20" w14:textId="77777777" w:rsidR="00DA4B3E" w:rsidRPr="00875C7F" w:rsidRDefault="00DA4B3E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 w:line="276" w:lineRule="auto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458DA" w14:textId="77777777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18B1E" w14:textId="1BF034EE" w:rsidR="00DA4B3E" w:rsidRPr="00875C7F" w:rsidRDefault="00D04336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004A56A3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DA4B3E" w:rsidRPr="008B0C20" w14:paraId="1971F1A8" w14:textId="77777777" w:rsidTr="00A46F54">
        <w:trPr>
          <w:trHeight w:val="880"/>
        </w:trPr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C218A" w14:textId="77777777" w:rsidR="00DA4B3E" w:rsidRPr="00875C7F" w:rsidRDefault="00DA4B3E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 w:line="276" w:lineRule="auto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F5AA3" w14:textId="77777777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4FF33" w14:textId="0B48C37C" w:rsidR="00DA4B3E" w:rsidRPr="00875C7F" w:rsidRDefault="1A110105">
            <w:pPr>
              <w:overflowPunct/>
              <w:autoSpaceDE/>
              <w:autoSpaceDN/>
              <w:adjustRightInd/>
              <w:spacing w:before="120" w:after="120"/>
              <w:ind w:left="2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Asmenų, ataskaitinių mokslo metų eigoje nutraukusių </w:t>
            </w:r>
            <w:r w:rsidR="17873FDB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mokymąsi </w:t>
            </w:r>
            <w:r w:rsidR="00811BB0">
              <w:rPr>
                <w:rFonts w:ascii="Times New Roman" w:hAnsi="Times New Roman"/>
                <w:sz w:val="24"/>
                <w:szCs w:val="24"/>
                <w:lang w:val="lt-LT" w:eastAsia="en-GB"/>
              </w:rPr>
              <w:t>(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studijas</w:t>
            </w:r>
            <w:r w:rsidR="00811BB0">
              <w:rPr>
                <w:rFonts w:ascii="Times New Roman" w:hAnsi="Times New Roman"/>
                <w:sz w:val="24"/>
                <w:szCs w:val="24"/>
                <w:lang w:val="lt-LT" w:eastAsia="en-GB"/>
              </w:rPr>
              <w:t>)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002D3F09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pagal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tam tikr</w:t>
            </w:r>
            <w:r w:rsidR="002D3F09">
              <w:rPr>
                <w:rFonts w:ascii="Times New Roman" w:hAnsi="Times New Roman"/>
                <w:sz w:val="24"/>
                <w:szCs w:val="24"/>
                <w:lang w:val="lt-LT" w:eastAsia="en-GB"/>
              </w:rPr>
              <w:t>ą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ISCED</w:t>
            </w:r>
            <w:r w:rsidR="00811BB0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</w:t>
            </w:r>
            <w:r w:rsidR="002D3F09">
              <w:rPr>
                <w:rFonts w:ascii="Times New Roman" w:hAnsi="Times New Roman"/>
                <w:sz w:val="24"/>
                <w:szCs w:val="24"/>
                <w:lang w:val="lt-LT" w:eastAsia="en-GB"/>
              </w:rPr>
              <w:t>į</w:t>
            </w:r>
            <w:r w:rsidR="17873FDB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skaičius padali</w:t>
            </w:r>
            <w:r w:rsidR="003C0715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="17873FDB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 mokinių, besimokiusių </w:t>
            </w:r>
            <w:r w:rsidR="002D3F09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pagal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nurodyt</w:t>
            </w:r>
            <w:r w:rsidR="002D3F09">
              <w:rPr>
                <w:rFonts w:ascii="Times New Roman" w:hAnsi="Times New Roman"/>
                <w:sz w:val="24"/>
                <w:szCs w:val="24"/>
                <w:lang w:val="lt-LT" w:eastAsia="en-GB"/>
              </w:rPr>
              <w:t>ą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ISCED</w:t>
            </w:r>
            <w:r w:rsidR="00811BB0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</w:t>
            </w:r>
            <w:r w:rsidR="002D3F09">
              <w:rPr>
                <w:rFonts w:ascii="Times New Roman" w:hAnsi="Times New Roman"/>
                <w:sz w:val="24"/>
                <w:szCs w:val="24"/>
                <w:lang w:val="lt-LT" w:eastAsia="en-GB"/>
              </w:rPr>
              <w:t>į</w:t>
            </w:r>
            <w:r w:rsidR="17873FDB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skaičiaus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ataskaitinę dieną.</w:t>
            </w:r>
          </w:p>
          <w:p w14:paraId="2B5F1528" w14:textId="0180272B" w:rsidR="00DA4B3E" w:rsidRPr="00875C7F" w:rsidRDefault="1A110105">
            <w:pPr>
              <w:overflowPunct/>
              <w:autoSpaceDE/>
              <w:autoSpaceDN/>
              <w:adjustRightInd/>
              <w:spacing w:before="120" w:after="120"/>
              <w:ind w:left="23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b/>
                <w:bCs/>
                <w:sz w:val="24"/>
                <w:szCs w:val="24"/>
                <w:lang w:val="lt-LT" w:eastAsia="en-GB"/>
              </w:rPr>
              <w:t xml:space="preserve">Asmenys, nutraukę </w:t>
            </w:r>
            <w:r w:rsidR="17873FDB" w:rsidRPr="00875C7F">
              <w:rPr>
                <w:rFonts w:ascii="Times New Roman" w:hAnsi="Times New Roman"/>
                <w:b/>
                <w:bCs/>
                <w:sz w:val="24"/>
                <w:szCs w:val="24"/>
                <w:lang w:val="lt-LT" w:eastAsia="en-GB"/>
              </w:rPr>
              <w:t xml:space="preserve">mokymąsi </w:t>
            </w:r>
            <w:r w:rsidR="00811BB0">
              <w:rPr>
                <w:rFonts w:ascii="Times New Roman" w:hAnsi="Times New Roman"/>
                <w:b/>
                <w:bCs/>
                <w:sz w:val="24"/>
                <w:szCs w:val="24"/>
                <w:lang w:val="lt-LT" w:eastAsia="en-GB"/>
              </w:rPr>
              <w:t>(</w:t>
            </w:r>
            <w:r w:rsidRPr="00875C7F">
              <w:rPr>
                <w:rFonts w:ascii="Times New Roman" w:hAnsi="Times New Roman"/>
                <w:b/>
                <w:bCs/>
                <w:sz w:val="24"/>
                <w:szCs w:val="24"/>
                <w:lang w:val="lt-LT" w:eastAsia="en-GB"/>
              </w:rPr>
              <w:t>studijas</w:t>
            </w:r>
            <w:r w:rsidR="00811BB0">
              <w:rPr>
                <w:rFonts w:ascii="Times New Roman" w:hAnsi="Times New Roman"/>
                <w:b/>
                <w:bCs/>
                <w:sz w:val="24"/>
                <w:szCs w:val="24"/>
                <w:lang w:val="lt-LT" w:eastAsia="en-GB"/>
              </w:rPr>
              <w:t>)</w:t>
            </w:r>
            <w:r w:rsidRPr="00875C7F">
              <w:rPr>
                <w:rFonts w:ascii="Times New Roman" w:hAnsi="Times New Roman"/>
                <w:b/>
                <w:bCs/>
                <w:sz w:val="24"/>
                <w:szCs w:val="24"/>
                <w:lang w:val="lt-LT" w:eastAsia="en-GB"/>
              </w:rPr>
              <w:t xml:space="preserve"> mokslo met</w:t>
            </w:r>
            <w:r w:rsidR="17873FDB" w:rsidRPr="00875C7F">
              <w:rPr>
                <w:rFonts w:ascii="Times New Roman" w:hAnsi="Times New Roman"/>
                <w:b/>
                <w:bCs/>
                <w:sz w:val="24"/>
                <w:szCs w:val="24"/>
                <w:lang w:val="lt-LT" w:eastAsia="en-GB"/>
              </w:rPr>
              <w:t>ų</w:t>
            </w:r>
            <w:r w:rsidRPr="00875C7F">
              <w:rPr>
                <w:rFonts w:ascii="Times New Roman" w:hAnsi="Times New Roman"/>
                <w:b/>
                <w:bCs/>
                <w:sz w:val="24"/>
                <w:szCs w:val="24"/>
                <w:lang w:val="lt-LT" w:eastAsia="en-GB"/>
              </w:rPr>
              <w:t xml:space="preserve"> eigoje:</w:t>
            </w:r>
          </w:p>
          <w:p w14:paraId="79BB59E6" w14:textId="10FF2046" w:rsidR="00DA4B3E" w:rsidRPr="00875C7F" w:rsidRDefault="00DA4B3E">
            <w:pPr>
              <w:overflowPunct/>
              <w:autoSpaceDE/>
              <w:autoSpaceDN/>
              <w:adjustRightInd/>
              <w:spacing w:before="120" w:after="120"/>
              <w:ind w:left="2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  <w:t>ISCED</w:t>
            </w:r>
            <w:r w:rsidR="002D3F09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  <w:t>3 (vidurinis ugdymas) –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jei </w:t>
            </w:r>
            <w:r w:rsidR="002D3F09">
              <w:rPr>
                <w:rFonts w:ascii="Times New Roman" w:hAnsi="Times New Roman"/>
                <w:sz w:val="24"/>
                <w:szCs w:val="24"/>
                <w:lang w:val="lt-LT" w:eastAsia="en-GB"/>
              </w:rPr>
              <w:t>k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</w:t>
            </w:r>
            <w:r w:rsidR="002D3F09">
              <w:rPr>
                <w:rFonts w:ascii="Times New Roman" w:hAnsi="Times New Roman"/>
                <w:sz w:val="24"/>
                <w:szCs w:val="24"/>
                <w:lang w:val="lt-LT" w:eastAsia="en-GB"/>
              </w:rPr>
              <w:t>t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ų mokslo metų ataskaitinę dieną </w:t>
            </w:r>
            <w:r w:rsidR="008B0C20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asmens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nėra ISCED</w:t>
            </w:r>
            <w:r w:rsidR="00DD4E79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 lygmens (vidurinis ugdymas arba vidurinis profesinis mokymas) mokinių sąrašuose (</w:t>
            </w:r>
            <w:r w:rsidR="00DD4E79">
              <w:rPr>
                <w:rFonts w:ascii="Times New Roman" w:hAnsi="Times New Roman"/>
                <w:sz w:val="24"/>
                <w:szCs w:val="24"/>
                <w:lang w:val="lt-LT" w:eastAsia="en-GB"/>
              </w:rPr>
              <w:t>bendr</w:t>
            </w:r>
            <w:r w:rsidR="008B0C20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="00DD4E79">
              <w:rPr>
                <w:rFonts w:ascii="Times New Roman" w:hAnsi="Times New Roman"/>
                <w:sz w:val="24"/>
                <w:szCs w:val="24"/>
                <w:lang w:val="lt-LT" w:eastAsia="en-GB"/>
              </w:rPr>
              <w:t>jo ugdymo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ar </w:t>
            </w:r>
            <w:r w:rsidR="00DD4E79">
              <w:rPr>
                <w:rFonts w:ascii="Times New Roman" w:hAnsi="Times New Roman"/>
                <w:sz w:val="24"/>
                <w:szCs w:val="24"/>
                <w:lang w:val="lt-LT" w:eastAsia="en-GB"/>
              </w:rPr>
              <w:t>profesinio mokymo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institucijoje) ir einamųjų mokslo metų eigoje n</w:t>
            </w:r>
            <w:r w:rsidR="002D3F09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baig</w:t>
            </w:r>
            <w:r w:rsidR="008B0C20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moksl</w:t>
            </w:r>
            <w:r w:rsidR="008B0C20">
              <w:rPr>
                <w:rFonts w:ascii="Times New Roman" w:hAnsi="Times New Roman"/>
                <w:sz w:val="24"/>
                <w:szCs w:val="24"/>
                <w:lang w:val="lt-LT" w:eastAsia="en-GB"/>
              </w:rPr>
              <w:t>ai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(ga</w:t>
            </w:r>
            <w:r w:rsidR="008B0C20">
              <w:rPr>
                <w:rFonts w:ascii="Times New Roman" w:hAnsi="Times New Roman"/>
                <w:sz w:val="24"/>
                <w:szCs w:val="24"/>
                <w:lang w:val="lt-LT" w:eastAsia="en-GB"/>
              </w:rPr>
              <w:t>uta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 išsilavinimo arba mokymosi pasiekimų pažymėji</w:t>
            </w:r>
            <w:r w:rsidR="00000997">
              <w:rPr>
                <w:rFonts w:ascii="Times New Roman" w:hAnsi="Times New Roman"/>
                <w:sz w:val="24"/>
                <w:szCs w:val="24"/>
                <w:lang w:val="lt-LT" w:eastAsia="en-GB"/>
              </w:rPr>
              <w:t>m</w:t>
            </w:r>
            <w:r w:rsidR="008B0C20">
              <w:rPr>
                <w:rFonts w:ascii="Times New Roman" w:hAnsi="Times New Roman"/>
                <w:sz w:val="24"/>
                <w:szCs w:val="24"/>
                <w:lang w:val="lt-LT" w:eastAsia="en-GB"/>
              </w:rPr>
              <w:t>as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);</w:t>
            </w:r>
          </w:p>
          <w:p w14:paraId="2374B981" w14:textId="799997F2" w:rsidR="00DA4B3E" w:rsidRPr="00875C7F" w:rsidRDefault="00DA4B3E">
            <w:pPr>
              <w:overflowPunct/>
              <w:autoSpaceDE/>
              <w:autoSpaceDN/>
              <w:adjustRightInd/>
              <w:spacing w:before="120" w:after="120"/>
              <w:ind w:left="2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  <w:t>ISCED</w:t>
            </w:r>
            <w:r w:rsidR="002D3F09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  <w:t xml:space="preserve">4 (profesinis mokymas </w:t>
            </w:r>
            <w:r w:rsidR="00A3563F"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  <w:t>įgijus</w:t>
            </w:r>
            <w:r w:rsidRPr="00875C7F"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  <w:t xml:space="preserve"> vidurinį išsilavinimą)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– jei </w:t>
            </w:r>
            <w:r w:rsidR="002D3F09">
              <w:rPr>
                <w:rFonts w:ascii="Times New Roman" w:hAnsi="Times New Roman"/>
                <w:sz w:val="24"/>
                <w:szCs w:val="24"/>
                <w:lang w:val="lt-LT" w:eastAsia="en-GB"/>
              </w:rPr>
              <w:t>kit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ų mokslo metų ataskaitinę dieną </w:t>
            </w:r>
            <w:r w:rsidR="008B0C20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asmens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nėra ISCED</w:t>
            </w:r>
            <w:r w:rsidR="002D3F09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 lygmens mokinių sąrašuose ir einamųjų mokslo metų eigoje n</w:t>
            </w:r>
            <w:r w:rsidR="002D3F09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baig</w:t>
            </w:r>
            <w:r w:rsidR="008B0C20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moksl</w:t>
            </w:r>
            <w:r w:rsidR="008B0C20">
              <w:rPr>
                <w:rFonts w:ascii="Times New Roman" w:hAnsi="Times New Roman"/>
                <w:sz w:val="24"/>
                <w:szCs w:val="24"/>
                <w:lang w:val="lt-LT" w:eastAsia="en-GB"/>
              </w:rPr>
              <w:t>ai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(įg</w:t>
            </w:r>
            <w:r w:rsidR="008B0C20">
              <w:rPr>
                <w:rFonts w:ascii="Times New Roman" w:hAnsi="Times New Roman"/>
                <w:sz w:val="24"/>
                <w:szCs w:val="24"/>
                <w:lang w:val="lt-LT" w:eastAsia="en-GB"/>
              </w:rPr>
              <w:t>yta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kvalifikacij</w:t>
            </w:r>
            <w:r w:rsidR="008B0C20">
              <w:rPr>
                <w:rFonts w:ascii="Times New Roman" w:hAnsi="Times New Roman"/>
                <w:sz w:val="24"/>
                <w:szCs w:val="24"/>
                <w:lang w:val="lt-LT" w:eastAsia="en-GB"/>
              </w:rPr>
              <w:t>a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arba darbin</w:t>
            </w:r>
            <w:r w:rsidR="008B0C20">
              <w:rPr>
                <w:rFonts w:ascii="Times New Roman" w:hAnsi="Times New Roman"/>
                <w:sz w:val="24"/>
                <w:szCs w:val="24"/>
                <w:lang w:val="lt-LT" w:eastAsia="en-GB"/>
              </w:rPr>
              <w:t>ė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funkcij</w:t>
            </w:r>
            <w:r w:rsidR="008B0C20">
              <w:rPr>
                <w:rFonts w:ascii="Times New Roman" w:hAnsi="Times New Roman"/>
                <w:sz w:val="24"/>
                <w:szCs w:val="24"/>
                <w:lang w:val="lt-LT" w:eastAsia="en-GB"/>
              </w:rPr>
              <w:t>a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);</w:t>
            </w:r>
          </w:p>
          <w:p w14:paraId="4FFD4189" w14:textId="305D6456" w:rsidR="00DA4B3E" w:rsidRPr="00875C7F" w:rsidRDefault="00DA4B3E">
            <w:pPr>
              <w:overflowPunct/>
              <w:autoSpaceDE/>
              <w:autoSpaceDN/>
              <w:adjustRightInd/>
              <w:spacing w:before="120" w:after="120"/>
              <w:ind w:left="2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  <w:t>ISCED</w:t>
            </w:r>
            <w:r w:rsidR="002D3F09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  <w:t xml:space="preserve">6 (bakalauro ir profesinio bakalauro studijos) </w:t>
            </w:r>
            <w:r w:rsidR="002D3F09"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  <w:t>–</w:t>
            </w:r>
            <w:r w:rsidRPr="00875C7F"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jei </w:t>
            </w:r>
            <w:r w:rsidR="002D3F09">
              <w:rPr>
                <w:rFonts w:ascii="Times New Roman" w:hAnsi="Times New Roman"/>
                <w:sz w:val="24"/>
                <w:szCs w:val="24"/>
                <w:lang w:val="lt-LT" w:eastAsia="en-GB"/>
              </w:rPr>
              <w:t>k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</w:t>
            </w:r>
            <w:r w:rsidR="002D3F09">
              <w:rPr>
                <w:rFonts w:ascii="Times New Roman" w:hAnsi="Times New Roman"/>
                <w:sz w:val="24"/>
                <w:szCs w:val="24"/>
                <w:lang w:val="lt-LT" w:eastAsia="en-GB"/>
              </w:rPr>
              <w:t>t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ų mokslo metų ataskaitinę dieną </w:t>
            </w:r>
            <w:r w:rsidR="00FC2FB3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asmens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nėra ISCED</w:t>
            </w:r>
            <w:r w:rsidR="00552E14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 lygmens studentų sąrašuose ir einamųjų mokslo metų eigoje n</w:t>
            </w:r>
            <w:r w:rsidR="006B7775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baig</w:t>
            </w:r>
            <w:r w:rsidR="00000997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moksl</w:t>
            </w:r>
            <w:r w:rsidR="00000997">
              <w:rPr>
                <w:rFonts w:ascii="Times New Roman" w:hAnsi="Times New Roman"/>
                <w:sz w:val="24"/>
                <w:szCs w:val="24"/>
                <w:lang w:val="lt-LT" w:eastAsia="en-GB"/>
              </w:rPr>
              <w:t>ai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(įg</w:t>
            </w:r>
            <w:r w:rsidR="00000997">
              <w:rPr>
                <w:rFonts w:ascii="Times New Roman" w:hAnsi="Times New Roman"/>
                <w:sz w:val="24"/>
                <w:szCs w:val="24"/>
                <w:lang w:val="lt-LT" w:eastAsia="en-GB"/>
              </w:rPr>
              <w:t>ytas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bakalauro ar profesinio bakalauro laipsn</w:t>
            </w:r>
            <w:r w:rsidR="00000997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</w:t>
            </w:r>
            <w:r w:rsidR="00FC2FB3">
              <w:rPr>
                <w:rFonts w:ascii="Times New Roman" w:hAnsi="Times New Roman"/>
                <w:sz w:val="24"/>
                <w:szCs w:val="24"/>
                <w:lang w:val="lt-LT" w:eastAsia="en-GB"/>
              </w:rPr>
              <w:t>,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00FC2FB3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 yra nutrauk</w:t>
            </w:r>
            <w:r w:rsidR="00000997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moksl</w:t>
            </w:r>
            <w:r w:rsidR="00000997">
              <w:rPr>
                <w:rFonts w:ascii="Times New Roman" w:hAnsi="Times New Roman"/>
                <w:sz w:val="24"/>
                <w:szCs w:val="24"/>
                <w:lang w:val="lt-LT" w:eastAsia="en-GB"/>
              </w:rPr>
              <w:t>ai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iki mokslo metų pabaigos datos (turi nutraukimo požymį, išskyrus „mokyklos keitimas“ ar „studijų programos keitimas“);</w:t>
            </w:r>
          </w:p>
          <w:p w14:paraId="41C7FD09" w14:textId="65647EED" w:rsidR="00DA4B3E" w:rsidRPr="00875C7F" w:rsidRDefault="00DA4B3E">
            <w:pPr>
              <w:overflowPunct/>
              <w:autoSpaceDE/>
              <w:autoSpaceDN/>
              <w:adjustRightInd/>
              <w:spacing w:before="120" w:after="120"/>
              <w:ind w:left="2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  <w:t>ISCED</w:t>
            </w:r>
            <w:r w:rsidR="006B7775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b/>
                <w:sz w:val="24"/>
                <w:szCs w:val="24"/>
                <w:lang w:val="lt-LT" w:eastAsia="en-GB"/>
              </w:rPr>
              <w:t>7 (magistrantūros studijos)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006B7775">
              <w:rPr>
                <w:rFonts w:ascii="Times New Roman" w:hAnsi="Times New Roman"/>
                <w:sz w:val="24"/>
                <w:szCs w:val="24"/>
                <w:lang w:val="lt-LT" w:eastAsia="en-GB"/>
              </w:rPr>
              <w:t>–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jei </w:t>
            </w:r>
            <w:r w:rsidR="006B7775">
              <w:rPr>
                <w:rFonts w:ascii="Times New Roman" w:hAnsi="Times New Roman"/>
                <w:sz w:val="24"/>
                <w:szCs w:val="24"/>
                <w:lang w:val="lt-LT" w:eastAsia="en-GB"/>
              </w:rPr>
              <w:t>k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</w:t>
            </w:r>
            <w:r w:rsidR="006B7775">
              <w:rPr>
                <w:rFonts w:ascii="Times New Roman" w:hAnsi="Times New Roman"/>
                <w:sz w:val="24"/>
                <w:szCs w:val="24"/>
                <w:lang w:val="lt-LT" w:eastAsia="en-GB"/>
              </w:rPr>
              <w:t>t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ų mokslo metų ataskaitinę dieną </w:t>
            </w:r>
            <w:r w:rsidR="00FC2FB3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asmens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nėra ISCED</w:t>
            </w:r>
            <w:r w:rsidR="00552E14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00F96887">
              <w:rPr>
                <w:rFonts w:ascii="Times New Roman" w:hAnsi="Times New Roman"/>
                <w:sz w:val="24"/>
                <w:szCs w:val="24"/>
                <w:lang w:val="lt-LT" w:eastAsia="en-GB"/>
              </w:rPr>
              <w:t>7</w:t>
            </w:r>
            <w:r w:rsidR="00552E14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studentų sąrašuose ir einamųjų mokslo metų eigoje n</w:t>
            </w:r>
            <w:r w:rsidR="006B7775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baig</w:t>
            </w:r>
            <w:r w:rsidR="00FC2FB3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moksl</w:t>
            </w:r>
            <w:r w:rsidR="00FC2FB3">
              <w:rPr>
                <w:rFonts w:ascii="Times New Roman" w:hAnsi="Times New Roman"/>
                <w:sz w:val="24"/>
                <w:szCs w:val="24"/>
                <w:lang w:val="lt-LT" w:eastAsia="en-GB"/>
              </w:rPr>
              <w:t>ai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(įg</w:t>
            </w:r>
            <w:r w:rsidR="00FC2FB3">
              <w:rPr>
                <w:rFonts w:ascii="Times New Roman" w:hAnsi="Times New Roman"/>
                <w:sz w:val="24"/>
                <w:szCs w:val="24"/>
                <w:lang w:val="lt-LT" w:eastAsia="en-GB"/>
              </w:rPr>
              <w:t>ytas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magistro laipsn</w:t>
            </w:r>
            <w:r w:rsidR="00FC2FB3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</w:t>
            </w:r>
            <w:r w:rsidR="00FC2FB3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, o mokslai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nutrauk</w:t>
            </w:r>
            <w:r w:rsidR="00FC2FB3">
              <w:rPr>
                <w:rFonts w:ascii="Times New Roman" w:hAnsi="Times New Roman"/>
                <w:sz w:val="24"/>
                <w:szCs w:val="24"/>
                <w:lang w:val="lt-LT" w:eastAsia="en-GB"/>
              </w:rPr>
              <w:t>ti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iki mokslo metų pabaigos datos (turi nutraukimo požymį, išskyrus „studijų programos keitimas“);</w:t>
            </w:r>
          </w:p>
          <w:p w14:paraId="0E63F858" w14:textId="480F3503" w:rsidR="00DA4B3E" w:rsidRPr="00875C7F" w:rsidRDefault="00DA4B3E">
            <w:pPr>
              <w:overflowPunct/>
              <w:autoSpaceDE/>
              <w:autoSpaceDN/>
              <w:adjustRightInd/>
              <w:spacing w:before="120" w:after="120"/>
              <w:ind w:left="2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b/>
                <w:bCs/>
                <w:sz w:val="24"/>
                <w:szCs w:val="24"/>
                <w:lang w:val="lt-LT" w:eastAsia="en-GB"/>
              </w:rPr>
              <w:t>ISCED</w:t>
            </w:r>
            <w:r w:rsidR="006B7775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b/>
                <w:bCs/>
                <w:sz w:val="24"/>
                <w:szCs w:val="24"/>
                <w:lang w:val="lt-LT" w:eastAsia="en-GB"/>
              </w:rPr>
              <w:t>8 (doktorantūra)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1A453E5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– jei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doktorant</w:t>
            </w:r>
            <w:r w:rsidR="1A453E5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(201</w:t>
            </w:r>
            <w:r w:rsidRPr="00875C7F">
              <w:rPr>
                <w:rFonts w:ascii="Times New Roman" w:hAnsi="Times New Roman"/>
                <w:i/>
                <w:iCs/>
                <w:sz w:val="24"/>
                <w:szCs w:val="24"/>
                <w:lang w:val="lt-LT" w:eastAsia="en-GB"/>
              </w:rPr>
              <w:t>n</w:t>
            </w:r>
            <w:r w:rsidR="00552E14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 gruodžio 31</w:t>
            </w:r>
            <w:r w:rsidR="00552E14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d.) iki </w:t>
            </w:r>
            <w:r w:rsidR="1A453E5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kitų metų (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201</w:t>
            </w:r>
            <w:r w:rsidRPr="00875C7F">
              <w:rPr>
                <w:rFonts w:ascii="Times New Roman" w:hAnsi="Times New Roman"/>
                <w:i/>
                <w:iCs/>
                <w:sz w:val="24"/>
                <w:szCs w:val="24"/>
                <w:lang w:val="lt-LT" w:eastAsia="en-GB"/>
              </w:rPr>
              <w:t>n</w:t>
            </w:r>
            <w:r w:rsidR="006B7775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+</w:t>
            </w:r>
            <w:r w:rsidR="006B7775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</w:t>
            </w:r>
            <w:r w:rsidR="006B7775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m. gruodžio 31</w:t>
            </w:r>
            <w:r w:rsidR="00552E14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d.</w:t>
            </w:r>
            <w:r w:rsidR="1A453E5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 nutrauk</w:t>
            </w:r>
            <w:r w:rsidR="00FC2FB3">
              <w:rPr>
                <w:rFonts w:ascii="Times New Roman" w:hAnsi="Times New Roman"/>
                <w:sz w:val="24"/>
                <w:szCs w:val="24"/>
                <w:lang w:val="lt-LT" w:eastAsia="en-GB"/>
              </w:rPr>
              <w:t>ia</w:t>
            </w:r>
            <w:r w:rsidR="1A453E5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studijas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1A453E5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turi Studijų nutraukimo požymį</w:t>
            </w:r>
            <w:r w:rsidR="1A453E5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bet </w:t>
            </w:r>
            <w:r w:rsidR="00FC2FB3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tai ne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„mokyklos keitimas“, „studijų programos keitimas“, „Negintas darbas“ </w:t>
            </w:r>
            <w:r w:rsidR="00FC2FB3">
              <w:rPr>
                <w:rFonts w:ascii="Times New Roman" w:hAnsi="Times New Roman"/>
                <w:sz w:val="24"/>
                <w:szCs w:val="24"/>
                <w:lang w:val="lt-LT" w:eastAsia="en-GB"/>
              </w:rPr>
              <w:t>a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 „Darbo gynimas atidėtas 12</w:t>
            </w:r>
            <w:r w:rsidR="00552E14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mėn.“)</w:t>
            </w:r>
            <w:r w:rsidR="1A453E51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  <w:p w14:paraId="30431B10" w14:textId="43B1BA5D" w:rsidR="00DA4B3E" w:rsidRPr="00875C7F" w:rsidRDefault="00DA4B3E" w:rsidP="007F6920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Taikant kitą skaidymo būdą, skaitikl</w:t>
            </w:r>
            <w:r w:rsidR="00F81DE5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vardikl</w:t>
            </w:r>
            <w:r w:rsidR="00F81DE5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naudojamas tas pats taikomą būdą atitinkantis požymis.</w:t>
            </w:r>
          </w:p>
        </w:tc>
      </w:tr>
      <w:tr w:rsidR="00DA4B3E" w:rsidRPr="00875C7F" w14:paraId="1591E23E" w14:textId="77777777" w:rsidTr="00A46F54">
        <w:trPr>
          <w:trHeight w:val="80"/>
        </w:trPr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08064" w14:textId="77777777" w:rsidR="00DA4B3E" w:rsidRPr="00875C7F" w:rsidRDefault="00DA4B3E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 w:line="276" w:lineRule="auto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A4550" w14:textId="77777777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1BE64" w14:textId="1447521C" w:rsidR="00DA4B3E" w:rsidRPr="00875C7F" w:rsidRDefault="70F74E31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valdymo informacinė sistema</w:t>
            </w:r>
            <w:r w:rsidR="00552E14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</w:t>
            </w:r>
            <w:r w:rsidR="1A11010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</w:t>
            </w:r>
            <w:r w:rsidR="00552E14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1C46ADF2" w14:textId="77777777" w:rsidTr="00A46F54">
        <w:trPr>
          <w:trHeight w:val="80"/>
        </w:trPr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11BD3" w14:textId="77777777" w:rsidR="00DA4B3E" w:rsidRPr="00875C7F" w:rsidRDefault="00DA4B3E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 w:line="276" w:lineRule="auto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52313" w14:textId="77777777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F7D4B" w14:textId="4F52ABAA" w:rsidR="00DA4B3E" w:rsidRPr="00875C7F" w:rsidRDefault="6191CEE4" w:rsidP="007F6920">
            <w:pPr>
              <w:tabs>
                <w:tab w:val="left" w:pos="265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rezultatai</w:t>
            </w:r>
            <w:r w:rsidR="00552E14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0CFAE8B1" w14:textId="77777777" w:rsidTr="00A46F54">
        <w:trPr>
          <w:trHeight w:val="80"/>
        </w:trPr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BCE97" w14:textId="77777777" w:rsidR="00DA4B3E" w:rsidRPr="00875C7F" w:rsidRDefault="00DA4B3E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 w:line="276" w:lineRule="auto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1611B" w14:textId="77777777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71203" w14:textId="765FABE7" w:rsidR="00DA4B3E" w:rsidRPr="00875C7F" w:rsidRDefault="00DA4B3E" w:rsidP="007F6920">
            <w:pPr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552E14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10BD7B7C" w14:textId="79794A30" w:rsidR="00DA4B3E" w:rsidRPr="007F6920" w:rsidRDefault="00DA4B3E" w:rsidP="00DA4B3E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D04336" w:rsidRPr="002B2A47" w14:paraId="69BA6AF7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7D3B98B" w14:textId="77777777" w:rsidR="00D04336" w:rsidRPr="002B2A47" w:rsidRDefault="00D04336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081AC43" w14:textId="77777777" w:rsidR="00D04336" w:rsidRPr="002B2A47" w:rsidRDefault="00D04336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B2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D04336" w:rsidRPr="002B525C" w14:paraId="4ACC29B2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FA683C3" w14:textId="77777777" w:rsidR="00D04336" w:rsidRPr="002B525C" w:rsidRDefault="00D04336" w:rsidP="007F6920">
            <w:pPr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lastRenderedPageBreak/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2199740" w14:textId="77777777" w:rsidR="00D04336" w:rsidRPr="002B525C" w:rsidRDefault="00D04336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D04336" w:rsidRPr="002B2A47" w14:paraId="37B9881B" w14:textId="77777777" w:rsidTr="009D6B87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5687B64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4526A1E" w14:textId="0F25CB39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6B7775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8BDE2FB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D04336" w:rsidRPr="002B2A47" w14:paraId="672901AF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3A7543D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5579F99" w14:textId="37F21563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6B7775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D927897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D04336" w:rsidRPr="002B2A47" w14:paraId="5E033741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B3285B2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C3FBF73" w14:textId="5D2B3BF9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6B7775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4A08B0C" w14:textId="28CB0679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D04336" w:rsidRPr="002B2A47" w14:paraId="6A27F243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C6BA808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91A1892" w14:textId="5EA8A475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6B7775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</w:tcPr>
          <w:p w14:paraId="492D4E76" w14:textId="06BA1704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6B7775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(vidurinis ugdymas)</w:t>
            </w:r>
          </w:p>
        </w:tc>
      </w:tr>
      <w:tr w:rsidR="00D04336" w:rsidRPr="002B2A47" w14:paraId="409786C7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985D5AD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E62FF73" w14:textId="3C4A484C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</w:t>
            </w:r>
            <w:r w:rsidR="006B7775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A3563F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vidurinį išsilavinimą)</w:t>
            </w:r>
          </w:p>
        </w:tc>
        <w:tc>
          <w:tcPr>
            <w:tcW w:w="2163" w:type="pct"/>
            <w:shd w:val="clear" w:color="000000" w:fill="FFFFFF"/>
          </w:tcPr>
          <w:p w14:paraId="76EEC20E" w14:textId="7132A16C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6B7775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(profesinis mokymas </w:t>
            </w:r>
            <w:r w:rsidR="00A3563F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vidurinį išsilavinimą)</w:t>
            </w:r>
          </w:p>
        </w:tc>
      </w:tr>
      <w:tr w:rsidR="00D04336" w:rsidRPr="002B2A47" w14:paraId="03A9D57E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01A4528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ADBC03C" w14:textId="3E6797AF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6B7775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</w:tcPr>
          <w:p w14:paraId="3B6A9A2F" w14:textId="2732DA56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6B7775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(bakalauro ir profesinio bakalauro studijos)</w:t>
            </w:r>
          </w:p>
        </w:tc>
      </w:tr>
      <w:tr w:rsidR="00D04336" w:rsidRPr="002B2A47" w14:paraId="37C4EDBA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5700324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53530AD" w14:textId="64EECCD6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6B7775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</w:tcPr>
          <w:p w14:paraId="74994A51" w14:textId="38352567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6B7775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7 (magistrantūros studijos)</w:t>
            </w:r>
          </w:p>
        </w:tc>
      </w:tr>
      <w:tr w:rsidR="00D04336" w:rsidRPr="002B2A47" w14:paraId="47A54F6F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8E0CC6B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30EE22B" w14:textId="69E8BD54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6B7775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</w:tcPr>
          <w:p w14:paraId="6D072F0F" w14:textId="20B42259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6B7775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8 (doktorantūra)</w:t>
            </w:r>
          </w:p>
        </w:tc>
      </w:tr>
      <w:tr w:rsidR="00D04336" w:rsidRPr="002B2A47" w14:paraId="77853E77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BE51EFB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FE24BDE" w14:textId="2C196A06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Miestas, kaimas</w:t>
            </w:r>
          </w:p>
        </w:tc>
      </w:tr>
      <w:tr w:rsidR="00D04336" w:rsidRPr="002B2A47" w14:paraId="716F0318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DBA4B9F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EF3FE48" w14:textId="40C354CC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Visos savivaldybės</w:t>
            </w:r>
          </w:p>
        </w:tc>
      </w:tr>
      <w:tr w:rsidR="00D04336" w:rsidRPr="002B2A47" w14:paraId="32C0AD29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AD6A222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716DA47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Vyras, moteris</w:t>
            </w:r>
          </w:p>
        </w:tc>
      </w:tr>
      <w:tr w:rsidR="00D04336" w:rsidRPr="002B2A47" w14:paraId="4AD6E313" w14:textId="77777777" w:rsidTr="009D6B87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4BFCFCB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D9366AD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D04336" w:rsidRPr="002B2A47" w14:paraId="171B73DD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0D21CDB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07A9C5F1" w14:textId="77777777" w:rsidR="00D04336" w:rsidRPr="00DE0256" w:rsidRDefault="00D04336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4D31B456" w14:textId="7C0AE400" w:rsidR="00E2657E" w:rsidRPr="007F6920" w:rsidRDefault="00E2657E" w:rsidP="64637273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4"/>
          <w:szCs w:val="24"/>
          <w:lang w:val="lt-LT" w:eastAsia="en-GB"/>
        </w:rPr>
      </w:pPr>
    </w:p>
    <w:p w14:paraId="22C45924" w14:textId="6540EEF3" w:rsidR="005B4D74" w:rsidRDefault="005B4D74" w:rsidP="00EC53EF">
      <w:pPr>
        <w:suppressAutoHyphens/>
        <w:spacing w:line="283" w:lineRule="auto"/>
        <w:jc w:val="both"/>
        <w:textAlignment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875C7F">
        <w:rPr>
          <w:rFonts w:ascii="Times New Roman" w:hAnsi="Times New Roman"/>
          <w:b/>
          <w:color w:val="000000"/>
          <w:sz w:val="24"/>
          <w:szCs w:val="24"/>
        </w:rPr>
        <w:t xml:space="preserve">5.1.10. </w:t>
      </w:r>
      <w:r w:rsidRPr="00875C7F">
        <w:rPr>
          <w:rFonts w:ascii="Times New Roman" w:hAnsi="Times New Roman"/>
          <w:b/>
          <w:sz w:val="24"/>
          <w:szCs w:val="24"/>
          <w:lang w:eastAsia="lt-LT"/>
        </w:rPr>
        <w:t>Užsienio piliečių, baigusių studijas Lietuvos aukštosiose mokyklose, dalis</w:t>
      </w:r>
    </w:p>
    <w:p w14:paraId="071BC7D5" w14:textId="77777777" w:rsidR="007567B8" w:rsidRPr="007F6920" w:rsidRDefault="007567B8" w:rsidP="00EC53EF">
      <w:pPr>
        <w:suppressAutoHyphens/>
        <w:spacing w:line="283" w:lineRule="auto"/>
        <w:jc w:val="both"/>
        <w:textAlignment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588"/>
        <w:gridCol w:w="6627"/>
      </w:tblGrid>
      <w:tr w:rsidR="00A536FF" w:rsidRPr="00875C7F" w14:paraId="1C212F26" w14:textId="77777777" w:rsidTr="007567B8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C738C" w14:textId="77777777" w:rsidR="00A536FF" w:rsidRPr="00875C7F" w:rsidRDefault="6DBCE672" w:rsidP="009E7F52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9A7E9" w14:textId="77777777" w:rsidR="00A536FF" w:rsidRPr="00875C7F" w:rsidRDefault="6DBCE672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B7E9E" w14:textId="26D8F5CF" w:rsidR="00A536FF" w:rsidRPr="00875C7F" w:rsidRDefault="366ACA65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eastAsia="lt-LT"/>
              </w:rPr>
              <w:t>Užsienio piliečių, baigusių studijas Lietuvos aukštosiose mokyklose, dalis</w:t>
            </w:r>
            <w:r w:rsidR="005D6553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6FB55F98" w14:textId="77777777" w:rsidR="00A536FF" w:rsidRPr="00875C7F" w:rsidRDefault="6DBCE672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nacionalinės švietimo rinkos ypatumus.</w:t>
            </w:r>
          </w:p>
        </w:tc>
      </w:tr>
      <w:tr w:rsidR="00A536FF" w:rsidRPr="00875C7F" w14:paraId="368D9AC2" w14:textId="77777777" w:rsidTr="007567B8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A920E" w14:textId="77777777" w:rsidR="00A536FF" w:rsidRPr="00875C7F" w:rsidRDefault="6DBCE672" w:rsidP="009E7F52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20757" w14:textId="77777777" w:rsidR="00A536FF" w:rsidRPr="00875C7F" w:rsidRDefault="6DBCE672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06FCC" w14:textId="0E2329D0" w:rsidR="00A536FF" w:rsidRPr="00875C7F" w:rsidRDefault="007567B8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6DBCE67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A536FF" w:rsidRPr="00875C7F" w14:paraId="3699A7D0" w14:textId="77777777" w:rsidTr="007567B8">
        <w:trPr>
          <w:trHeight w:val="36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6E069" w14:textId="77777777" w:rsidR="00A536FF" w:rsidRPr="00875C7F" w:rsidRDefault="6DBCE672" w:rsidP="009E7F52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C1779" w14:textId="77777777" w:rsidR="00A536FF" w:rsidRPr="00875C7F" w:rsidRDefault="6DBCE672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D7C90" w14:textId="2D7F9F06" w:rsidR="00A536FF" w:rsidRPr="00875C7F" w:rsidRDefault="41E542EF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U</w:t>
            </w:r>
            <w:r w:rsidR="366ACA6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žsienio piliečių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</w:t>
            </w:r>
            <w:r w:rsidR="366ACA6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einamaisiais metais baigusių </w:t>
            </w:r>
            <w:r w:rsidR="6DBCE67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tam tikro ISCED</w:t>
            </w:r>
            <w:r w:rsidR="006B7775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6DBCE67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program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="6DBCE67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s </w:t>
            </w:r>
            <w:r w:rsidR="366ACA6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studijas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</w:t>
            </w:r>
            <w:r w:rsidR="006B7775">
              <w:rPr>
                <w:rFonts w:ascii="Times New Roman" w:hAnsi="Times New Roman"/>
                <w:sz w:val="24"/>
                <w:szCs w:val="24"/>
                <w:lang w:val="lt-LT" w:eastAsia="en-GB"/>
              </w:rPr>
              <w:t>vis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ą programą) </w:t>
            </w:r>
            <w:r w:rsidR="6DBCE67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Lietuvo</w:t>
            </w:r>
            <w:r w:rsidR="366ACA6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 aukštosiose mokyklose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</w:t>
            </w:r>
            <w:r w:rsidR="366ACA6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skaičius </w:t>
            </w:r>
            <w:r w:rsidR="6DBCE67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padali</w:t>
            </w:r>
            <w:r w:rsidR="00552E14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</w:t>
            </w:r>
            <w:r w:rsidR="6DBCE67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 visų tam tikro ISCED</w:t>
            </w:r>
            <w:r w:rsidR="00AB616B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6DBCE67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lygmens programas Lietuvo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6DBCE67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366ACA6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aukšt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osiose</w:t>
            </w:r>
            <w:r w:rsidR="366ACA6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mokykl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ose</w:t>
            </w:r>
            <w:r w:rsidR="366ACA6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baigusių </w:t>
            </w:r>
            <w:r w:rsidR="366ACA6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studentų skaičiaus ir padaugin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</w:t>
            </w:r>
            <w:r w:rsidR="366ACA6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</w:t>
            </w:r>
            <w:r w:rsidR="00AB616B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366ACA6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100.</w:t>
            </w:r>
          </w:p>
          <w:p w14:paraId="505060AD" w14:textId="35ACCAE6" w:rsidR="00A536FF" w:rsidRPr="00875C7F" w:rsidRDefault="6DBCE672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Asmenys skaičiuojami pagal pilietybę. Jei asmens </w:t>
            </w:r>
            <w:r w:rsidR="00AB616B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pilietybė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</w:t>
            </w:r>
            <w:r w:rsidR="00AB616B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nurodyta, asmuo laikomas Lietuvos pilie</w:t>
            </w:r>
            <w:r w:rsidR="00AB616B">
              <w:rPr>
                <w:rFonts w:ascii="Times New Roman" w:hAnsi="Times New Roman"/>
                <w:sz w:val="24"/>
                <w:szCs w:val="24"/>
                <w:lang w:val="lt-LT" w:eastAsia="en-GB"/>
              </w:rPr>
              <w:t>čiu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A536FF" w:rsidRPr="00875C7F" w14:paraId="1742D2EC" w14:textId="77777777" w:rsidTr="007567B8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79DAB" w14:textId="77777777" w:rsidR="00A536FF" w:rsidRPr="00875C7F" w:rsidRDefault="6DBCE672" w:rsidP="009E7F52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8916B" w14:textId="77777777" w:rsidR="00A536FF" w:rsidRPr="00875C7F" w:rsidRDefault="6DBCE672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FB014" w14:textId="40F0AC93" w:rsidR="00A536FF" w:rsidRPr="00875C7F" w:rsidRDefault="70F74E31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valdymo informacinė sistema</w:t>
            </w:r>
            <w:r w:rsidR="00AB616B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(ŠVIS)</w:t>
            </w:r>
            <w:r w:rsidR="00AB616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A536FF" w:rsidRPr="00875C7F" w14:paraId="19F29015" w14:textId="77777777" w:rsidTr="007567B8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27189" w14:textId="77777777" w:rsidR="00A536FF" w:rsidRPr="00875C7F" w:rsidRDefault="6DBCE672" w:rsidP="009E7F52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A91BF" w14:textId="77777777" w:rsidR="00A536FF" w:rsidRPr="00875C7F" w:rsidRDefault="6DBCE672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64BB1" w14:textId="213CF284" w:rsidR="00A536FF" w:rsidRPr="00875C7F" w:rsidRDefault="6191CEE4" w:rsidP="007F6920">
            <w:pPr>
              <w:tabs>
                <w:tab w:val="left" w:pos="265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rezultatai</w:t>
            </w:r>
            <w:r w:rsidR="00AB616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A536FF" w:rsidRPr="00875C7F" w14:paraId="0FA69DEC" w14:textId="77777777" w:rsidTr="007567B8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E33C0" w14:textId="77777777" w:rsidR="00A536FF" w:rsidRPr="00875C7F" w:rsidRDefault="6DBCE672" w:rsidP="009E7F52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3F01E" w14:textId="77777777" w:rsidR="00A536FF" w:rsidRPr="00875C7F" w:rsidRDefault="6DBCE672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F7E8D" w14:textId="3A306AF9" w:rsidR="00A536FF" w:rsidRPr="00875C7F" w:rsidRDefault="6DBCE672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AB616B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06053124" w14:textId="019608E7" w:rsidR="00A536FF" w:rsidRDefault="00A536FF" w:rsidP="64637273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7567B8" w:rsidRPr="002B2A47" w14:paraId="1B189223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2A43C85" w14:textId="77777777" w:rsidR="007567B8" w:rsidRPr="002B2A47" w:rsidRDefault="007567B8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1B2955A" w14:textId="77777777" w:rsidR="007567B8" w:rsidRPr="002B2A47" w:rsidRDefault="007567B8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B2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7567B8" w:rsidRPr="002B525C" w14:paraId="7FC8D141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8AB0689" w14:textId="77777777" w:rsidR="007567B8" w:rsidRPr="002B525C" w:rsidRDefault="007567B8" w:rsidP="007F6920">
            <w:pPr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426639F" w14:textId="77777777" w:rsidR="007567B8" w:rsidRPr="002B525C" w:rsidRDefault="007567B8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7567B8" w:rsidRPr="002B2A47" w14:paraId="5DA4C870" w14:textId="77777777" w:rsidTr="009D6B87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610AC9D" w14:textId="77777777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8BAE291" w14:textId="6C196721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1B14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492C539" w14:textId="77777777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7567B8" w:rsidRPr="002B2A47" w14:paraId="7411A5DB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5AA5B63" w14:textId="77777777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380B19E" w14:textId="25965420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1B14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B2ACD45" w14:textId="77777777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7567B8" w:rsidRPr="002B2A47" w14:paraId="092EEF2F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414C1EF" w14:textId="77777777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B60E5F0" w14:textId="13262246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1B14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F61E22F" w14:textId="77777777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7567B8" w:rsidRPr="002B2A47" w14:paraId="5A91E63F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89A83D6" w14:textId="77777777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AC09791" w14:textId="38FD9851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1B14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</w:tcPr>
          <w:p w14:paraId="19833B98" w14:textId="2D0A6D93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  <w:tr w:rsidR="007567B8" w:rsidRPr="002B2A47" w14:paraId="54D4040B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A3AE949" w14:textId="77777777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1146CAA" w14:textId="0AC7EF76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</w:t>
            </w:r>
            <w:r w:rsidR="00561B14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A3563F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vidurinį išsilavinimą)</w:t>
            </w:r>
          </w:p>
        </w:tc>
        <w:tc>
          <w:tcPr>
            <w:tcW w:w="2163" w:type="pct"/>
            <w:shd w:val="clear" w:color="000000" w:fill="FFFFFF"/>
          </w:tcPr>
          <w:p w14:paraId="779972BF" w14:textId="0685B190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X</w:t>
            </w:r>
          </w:p>
        </w:tc>
      </w:tr>
      <w:tr w:rsidR="007567B8" w:rsidRPr="002B2A47" w14:paraId="7079F2DF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4AC012C" w14:textId="77777777" w:rsidR="007567B8" w:rsidRPr="00DE0256" w:rsidRDefault="007567B8" w:rsidP="009D6B87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5B5D365" w14:textId="333A466D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1B14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</w:tcPr>
          <w:p w14:paraId="1B7B9E70" w14:textId="5DACA527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561B14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(bakalauro ir profesinio bakalauro studijos)</w:t>
            </w:r>
          </w:p>
        </w:tc>
      </w:tr>
      <w:tr w:rsidR="007567B8" w:rsidRPr="002B2A47" w14:paraId="7C76DE29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1673A18" w14:textId="77777777" w:rsidR="007567B8" w:rsidRPr="00DE0256" w:rsidRDefault="007567B8" w:rsidP="009D6B87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02C5F8B" w14:textId="4348B60A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1B14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</w:tcPr>
          <w:p w14:paraId="015A3383" w14:textId="577C748C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561B14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7 (magistrantūros studijos)</w:t>
            </w:r>
          </w:p>
        </w:tc>
      </w:tr>
      <w:tr w:rsidR="007567B8" w:rsidRPr="002B2A47" w14:paraId="427EF0F1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735C63A" w14:textId="77777777" w:rsidR="007567B8" w:rsidRPr="00DE0256" w:rsidRDefault="007567B8" w:rsidP="009D6B87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50283B2" w14:textId="5C9013AC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561B14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</w:tcPr>
          <w:p w14:paraId="2C8341C5" w14:textId="1E4F8E25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561B14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8 (doktorantūra)</w:t>
            </w:r>
          </w:p>
        </w:tc>
      </w:tr>
      <w:tr w:rsidR="007567B8" w:rsidRPr="002B2A47" w14:paraId="48F57A9C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AEE273E" w14:textId="77777777" w:rsidR="007567B8" w:rsidRPr="00DE0256" w:rsidRDefault="007567B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D643942" w14:textId="6D8BE989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7567B8" w:rsidRPr="002B2A47" w14:paraId="49EF56C5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C6D8027" w14:textId="77777777" w:rsidR="007567B8" w:rsidRPr="00DE0256" w:rsidRDefault="007567B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FDA0499" w14:textId="1565DCEA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7567B8" w:rsidRPr="002B2A47" w14:paraId="6C181EDE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DE0A0B3" w14:textId="77777777" w:rsidR="007567B8" w:rsidRPr="00DE0256" w:rsidRDefault="007567B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D81EAC4" w14:textId="37843062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7567B8" w:rsidRPr="002B2A47" w14:paraId="36C7EE64" w14:textId="77777777" w:rsidTr="009D6B87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465174B" w14:textId="77777777" w:rsidR="007567B8" w:rsidRPr="00DE0256" w:rsidRDefault="007567B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53B80C5" w14:textId="77777777" w:rsidR="007567B8" w:rsidRPr="00DE0256" w:rsidRDefault="007567B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7567B8" w:rsidRPr="002B2A47" w14:paraId="24F48130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F115097" w14:textId="77777777" w:rsidR="007567B8" w:rsidRPr="00DE0256" w:rsidRDefault="007567B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464D77AA" w14:textId="77777777" w:rsidR="007567B8" w:rsidRPr="00DE0256" w:rsidRDefault="007567B8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00FE9CA6" w14:textId="77777777" w:rsidR="00E2657E" w:rsidRPr="00561B14" w:rsidRDefault="00E2657E" w:rsidP="007F6920">
      <w:pPr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376FC17E" w14:textId="28FD3AAD" w:rsidR="005B4D74" w:rsidRPr="00875C7F" w:rsidRDefault="00DA4B3E" w:rsidP="007F6920">
      <w:pPr>
        <w:tabs>
          <w:tab w:val="left" w:pos="284"/>
        </w:tabs>
        <w:overflowPunct/>
        <w:autoSpaceDE/>
        <w:autoSpaceDN/>
        <w:adjustRightInd/>
        <w:spacing w:before="120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5.2. Švietimo pasekmės</w:t>
      </w:r>
    </w:p>
    <w:p w14:paraId="555EDCE2" w14:textId="7F6570D4" w:rsidR="005B4D74" w:rsidRPr="00875C7F" w:rsidRDefault="005B4D74" w:rsidP="12AF3AE8">
      <w:pPr>
        <w:suppressAutoHyphens/>
        <w:jc w:val="both"/>
        <w:textAlignment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5C7F">
        <w:rPr>
          <w:rFonts w:ascii="Times New Roman" w:hAnsi="Times New Roman"/>
          <w:b/>
          <w:bCs/>
          <w:color w:val="000000" w:themeColor="text1"/>
          <w:sz w:val="24"/>
          <w:szCs w:val="24"/>
        </w:rPr>
        <w:t>5.2.1. Visuomenės išsilavinimo lygis pagal amžiaus grupes</w:t>
      </w:r>
    </w:p>
    <w:p w14:paraId="334CA956" w14:textId="77777777" w:rsidR="008820B3" w:rsidRPr="007F6920" w:rsidRDefault="008820B3" w:rsidP="12AF3AE8">
      <w:pPr>
        <w:suppressAutoHyphens/>
        <w:spacing w:line="283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588"/>
        <w:gridCol w:w="6627"/>
      </w:tblGrid>
      <w:tr w:rsidR="00CD7E5C" w:rsidRPr="00875C7F" w14:paraId="63B9A1A3" w14:textId="77777777" w:rsidTr="009D6B87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91CEA" w14:textId="77777777" w:rsidR="00CD7E5C" w:rsidRPr="00875C7F" w:rsidRDefault="1B37A0A2" w:rsidP="009E7F52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6FA3A" w14:textId="77777777" w:rsidR="00CD7E5C" w:rsidRPr="00875C7F" w:rsidRDefault="1B37A0A2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8B005" w14:textId="3556E146" w:rsidR="00CD7E5C" w:rsidRPr="009F5074" w:rsidRDefault="49DFA366">
            <w:pPr>
              <w:suppressAutoHyphens/>
              <w:spacing w:line="283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Visuomenės išsilavinimo lygis pagal amžiaus grupes</w:t>
            </w:r>
            <w:r w:rsidR="009F50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98DE5E7" w14:textId="2DF6B4E7" w:rsidR="00CD7E5C" w:rsidRPr="00875C7F" w:rsidRDefault="1B37A0A2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nacionalinės švietimo sistemos rezultatus.</w:t>
            </w:r>
          </w:p>
        </w:tc>
      </w:tr>
      <w:tr w:rsidR="00CD7E5C" w:rsidRPr="00875C7F" w14:paraId="715D3719" w14:textId="77777777" w:rsidTr="009D6B87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AD86F" w14:textId="77777777" w:rsidR="00CD7E5C" w:rsidRPr="00875C7F" w:rsidRDefault="1B37A0A2" w:rsidP="009E7F52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DFB94" w14:textId="77777777" w:rsidR="00CD7E5C" w:rsidRPr="00875C7F" w:rsidRDefault="1B37A0A2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95420" w14:textId="297ABC38" w:rsidR="00CD7E5C" w:rsidRPr="00875C7F" w:rsidRDefault="009D6B87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13DEA7E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CD7E5C" w:rsidRPr="008B0C20" w14:paraId="7C4E86EE" w14:textId="77777777" w:rsidTr="009D6B87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7B45E" w14:textId="77777777" w:rsidR="00CD7E5C" w:rsidRPr="00875C7F" w:rsidRDefault="1B37A0A2" w:rsidP="009E7F52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F3E68" w14:textId="77777777" w:rsidR="00CD7E5C" w:rsidRPr="00875C7F" w:rsidRDefault="1B37A0A2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A07D3" w14:textId="1E20F955" w:rsidR="00CD7E5C" w:rsidRPr="00875C7F" w:rsidRDefault="5FFFCDCB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Ataskaitinės</w:t>
            </w:r>
            <w:r w:rsidR="6AB8291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4BDDDEA8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amžiaus grup</w:t>
            </w:r>
            <w:r w:rsidR="6AB8291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ė</w:t>
            </w:r>
            <w:r w:rsidR="4BDDDEA8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s </w:t>
            </w:r>
            <w:r w:rsidR="571A93B9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(skaičiuojama imtinai)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asmenų</w:t>
            </w:r>
            <w:r w:rsidR="571A93B9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turinčių tam tikro ISCED</w:t>
            </w:r>
            <w:r w:rsidR="00561B14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571A93B9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lygmens išsilavinimą, kaip aukščiausią, </w:t>
            </w:r>
            <w:r w:rsidR="6AB8291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skaičius </w:t>
            </w:r>
            <w:r w:rsidR="571A93B9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padali</w:t>
            </w:r>
            <w:r w:rsidR="00552E14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="6AB82915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</w:t>
            </w:r>
            <w:r w:rsidR="571A93B9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iš </w:t>
            </w:r>
            <w:r w:rsidR="4BDDDEA8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bendro ataskaitinės amžiaus grupės asmenų</w:t>
            </w:r>
            <w:r w:rsidR="571A93B9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skaičiaus.</w:t>
            </w:r>
          </w:p>
          <w:p w14:paraId="6FCDCFDC" w14:textId="044B5C39" w:rsidR="12AF3AE8" w:rsidRPr="00875C7F" w:rsidRDefault="571A93B9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Gaunama tiesiogiai iš duomenų šaltinio.</w:t>
            </w:r>
            <w:r w:rsidR="00EF507A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12AF3AE8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Skaičiuojami 3</w:t>
            </w:r>
            <w:r w:rsidR="00561B14" w:rsidRPr="005B114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12AF3AE8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subrodikliai:</w:t>
            </w:r>
          </w:p>
          <w:p w14:paraId="69243C11" w14:textId="61112715" w:rsidR="00996DCD" w:rsidRDefault="00F24877" w:rsidP="007F6920">
            <w:pPr>
              <w:pStyle w:val="Sraopastraipa"/>
              <w:keepLines/>
              <w:tabs>
                <w:tab w:val="left" w:pos="2655"/>
              </w:tabs>
              <w:spacing w:before="40" w:after="40"/>
              <w:ind w:firstLine="0"/>
            </w:pPr>
            <w:r>
              <w:t xml:space="preserve">1. </w:t>
            </w:r>
            <w:r w:rsidR="571A93B9" w:rsidRPr="00875C7F">
              <w:t>15</w:t>
            </w:r>
            <w:r w:rsidR="00561B14" w:rsidRPr="005B1143">
              <w:rPr>
                <w:bCs/>
                <w:lang w:eastAsia="lt-LT"/>
              </w:rPr>
              <w:t> </w:t>
            </w:r>
            <w:r w:rsidR="571A93B9" w:rsidRPr="00875C7F">
              <w:t>m</w:t>
            </w:r>
            <w:r w:rsidR="00561B14">
              <w:t>.</w:t>
            </w:r>
            <w:r w:rsidR="571A93B9" w:rsidRPr="00875C7F">
              <w:t xml:space="preserve"> ir vyresni gyventojai</w:t>
            </w:r>
            <w:r w:rsidR="009F5074">
              <w:t xml:space="preserve"> (</w:t>
            </w:r>
            <w:r w:rsidR="009F5074" w:rsidRPr="007F6920">
              <w:t>s</w:t>
            </w:r>
            <w:r w:rsidR="009F5074" w:rsidRPr="00875C7F">
              <w:t>kaičiuojama turinčių</w:t>
            </w:r>
            <w:r w:rsidR="009F5074">
              <w:t>jų</w:t>
            </w:r>
            <w:r w:rsidR="009F5074" w:rsidRPr="00875C7F">
              <w:t xml:space="preserve"> atitinkam</w:t>
            </w:r>
            <w:r>
              <w:t>o</w:t>
            </w:r>
            <w:r w:rsidR="009F5074" w:rsidRPr="00875C7F">
              <w:t xml:space="preserve"> ISCED</w:t>
            </w:r>
            <w:r w:rsidR="00561B14" w:rsidRPr="005B1143">
              <w:rPr>
                <w:bCs/>
                <w:lang w:eastAsia="lt-LT"/>
              </w:rPr>
              <w:t> </w:t>
            </w:r>
            <w:r w:rsidR="009F5074" w:rsidRPr="00875C7F">
              <w:t>lygmens išsilavinimą dalis nuo visų 15</w:t>
            </w:r>
            <w:r w:rsidR="00561B14" w:rsidRPr="005B1143">
              <w:rPr>
                <w:bCs/>
                <w:lang w:eastAsia="lt-LT"/>
              </w:rPr>
              <w:t> </w:t>
            </w:r>
            <w:r w:rsidR="009F5074" w:rsidRPr="00875C7F">
              <w:t>m. ir vyresnių gyventojų skaičiaus</w:t>
            </w:r>
            <w:r w:rsidR="009F5074">
              <w:t>)</w:t>
            </w:r>
            <w:r w:rsidR="571A93B9" w:rsidRPr="00875C7F">
              <w:t>;</w:t>
            </w:r>
          </w:p>
          <w:p w14:paraId="34D565BA" w14:textId="0F3BD589" w:rsidR="00996DCD" w:rsidRDefault="00F24877" w:rsidP="007F6920">
            <w:pPr>
              <w:pStyle w:val="Sraopastraipa"/>
              <w:keepLines/>
              <w:tabs>
                <w:tab w:val="left" w:pos="2655"/>
              </w:tabs>
              <w:spacing w:before="40" w:after="40"/>
              <w:ind w:firstLine="0"/>
            </w:pPr>
            <w:r>
              <w:t xml:space="preserve">2. </w:t>
            </w:r>
            <w:r w:rsidR="1D7CECD4" w:rsidRPr="00875C7F">
              <w:t>20–24</w:t>
            </w:r>
            <w:r w:rsidRPr="00F24877">
              <w:rPr>
                <w:bCs/>
                <w:lang w:eastAsia="lt-LT"/>
              </w:rPr>
              <w:t> </w:t>
            </w:r>
            <w:r w:rsidR="1D7CECD4" w:rsidRPr="00875C7F">
              <w:t>m</w:t>
            </w:r>
            <w:r>
              <w:t>.</w:t>
            </w:r>
            <w:r w:rsidR="1D7CECD4" w:rsidRPr="00875C7F">
              <w:t xml:space="preserve"> asmenų, įgijusių vidurinį ar aukštesnį išsilavinimą, dalis;</w:t>
            </w:r>
          </w:p>
          <w:p w14:paraId="4F3340EC" w14:textId="521B5A79" w:rsidR="00996DCD" w:rsidRPr="00875C7F" w:rsidRDefault="00F24877" w:rsidP="007F6920">
            <w:pPr>
              <w:pStyle w:val="Sraopastraipa"/>
              <w:keepLines/>
              <w:tabs>
                <w:tab w:val="left" w:pos="2655"/>
              </w:tabs>
              <w:spacing w:before="40" w:after="40"/>
              <w:ind w:firstLine="0"/>
            </w:pPr>
            <w:r>
              <w:t xml:space="preserve">3. </w:t>
            </w:r>
            <w:r w:rsidR="0EEA2EFC" w:rsidRPr="00875C7F">
              <w:t>30</w:t>
            </w:r>
            <w:r w:rsidR="004B6E5B" w:rsidRPr="00875C7F">
              <w:t>–</w:t>
            </w:r>
            <w:r w:rsidR="0EEA2EFC" w:rsidRPr="00875C7F">
              <w:t>34</w:t>
            </w:r>
            <w:r w:rsidRPr="00F24877">
              <w:rPr>
                <w:bCs/>
                <w:lang w:eastAsia="lt-LT"/>
              </w:rPr>
              <w:t> </w:t>
            </w:r>
            <w:r w:rsidR="0EEA2EFC" w:rsidRPr="00875C7F">
              <w:t>m</w:t>
            </w:r>
            <w:r>
              <w:t>.</w:t>
            </w:r>
            <w:r w:rsidR="0EEA2EFC" w:rsidRPr="00875C7F">
              <w:t xml:space="preserve"> asmenų, įgijusių aukštąjį išsilavinimą, dalis</w:t>
            </w:r>
            <w:r w:rsidR="009D6B87">
              <w:t>.</w:t>
            </w:r>
          </w:p>
        </w:tc>
      </w:tr>
      <w:tr w:rsidR="00CD7E5C" w:rsidRPr="00F24877" w14:paraId="6F75D31D" w14:textId="77777777" w:rsidTr="009D6B87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B598F" w14:textId="77777777" w:rsidR="00CD7E5C" w:rsidRPr="00875C7F" w:rsidRDefault="1B37A0A2" w:rsidP="009E7F52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7C1F4" w14:textId="77777777" w:rsidR="00CD7E5C" w:rsidRPr="00875C7F" w:rsidRDefault="1B37A0A2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882FC" w14:textId="5D8EBD4C" w:rsidR="00CD7E5C" w:rsidRPr="00875C7F" w:rsidRDefault="571A93B9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Lietuvos statistikos departamentas</w:t>
            </w:r>
            <w:r w:rsidR="14E10B5D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Duomenys vedami form</w:t>
            </w:r>
            <w:r w:rsidR="002846DA">
              <w:rPr>
                <w:rFonts w:ascii="Times New Roman" w:hAnsi="Times New Roman"/>
                <w:sz w:val="24"/>
                <w:szCs w:val="24"/>
                <w:lang w:val="lt-LT" w:eastAsia="en-GB"/>
              </w:rPr>
              <w:t>o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</w:t>
            </w:r>
            <w:r w:rsidR="002846DA">
              <w:rPr>
                <w:rFonts w:ascii="Times New Roman" w:hAnsi="Times New Roman"/>
                <w:sz w:val="24"/>
                <w:szCs w:val="24"/>
                <w:lang w:val="lt-LT" w:eastAsia="en-GB"/>
              </w:rPr>
              <w:t>e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CD7E5C" w:rsidRPr="00F24877" w14:paraId="63887161" w14:textId="77777777" w:rsidTr="009D6B87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0EA03" w14:textId="77777777" w:rsidR="00CD7E5C" w:rsidRPr="00875C7F" w:rsidRDefault="1B37A0A2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E2CE9" w14:textId="77777777" w:rsidR="00CD7E5C" w:rsidRPr="00875C7F" w:rsidRDefault="1B37A0A2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DCCDA" w14:textId="71A6687A" w:rsidR="00CD7E5C" w:rsidRPr="00875C7F" w:rsidRDefault="6191CEE4" w:rsidP="007F6920">
            <w:pPr>
              <w:tabs>
                <w:tab w:val="left" w:pos="2655"/>
              </w:tabs>
              <w:spacing w:before="40" w:after="40"/>
              <w:ind w:left="851" w:hanging="851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rezultatai</w:t>
            </w:r>
            <w:r w:rsidR="005263AD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CD7E5C" w:rsidRPr="00875C7F" w14:paraId="202453CD" w14:textId="77777777" w:rsidTr="009D6B87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27A33" w14:textId="77777777" w:rsidR="00CD7E5C" w:rsidRPr="00875C7F" w:rsidRDefault="1B37A0A2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6A67B" w14:textId="77777777" w:rsidR="00CD7E5C" w:rsidRPr="00875C7F" w:rsidRDefault="1B37A0A2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DA01C" w14:textId="18030D14" w:rsidR="00CD7E5C" w:rsidRPr="00875C7F" w:rsidRDefault="1B37A0A2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highlight w:val="red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5263AD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2CAF9C3E" w14:textId="4E3CB7FB" w:rsidR="00CD7E5C" w:rsidRPr="007F6920" w:rsidRDefault="00CD7E5C" w:rsidP="009D6B87">
      <w:pPr>
        <w:keepNext/>
        <w:overflowPunct/>
        <w:autoSpaceDE/>
        <w:autoSpaceDN/>
        <w:adjustRightInd/>
        <w:spacing w:before="40" w:after="40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9D6B87" w:rsidRPr="002B2A47" w14:paraId="71939E2A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65E72AB" w14:textId="77777777" w:rsidR="009D6B87" w:rsidRPr="002B2A47" w:rsidRDefault="009D6B87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61C370" w14:textId="77777777" w:rsidR="009D6B87" w:rsidRPr="002B2A47" w:rsidRDefault="009D6B87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B2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9D6B87" w:rsidRPr="002B525C" w14:paraId="100D2643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727A279" w14:textId="56229D84" w:rsidR="00357925" w:rsidRPr="00B45A49" w:rsidRDefault="009D6B87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  <w:r w:rsidR="00B45A49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 (</w:t>
            </w:r>
            <w:r w:rsidR="00B45A49" w:rsidRPr="00B45A49">
              <w:rPr>
                <w:rFonts w:ascii="Times New Roman" w:hAnsi="Times New Roman"/>
                <w:bCs/>
                <w:i/>
                <w:sz w:val="24"/>
                <w:szCs w:val="24"/>
                <w:lang w:eastAsia="lt-LT"/>
              </w:rPr>
              <w:t>taikoma</w:t>
            </w:r>
            <w:r w:rsidR="00B45A49">
              <w:rPr>
                <w:rFonts w:ascii="Times New Roman" w:hAnsi="Times New Roman"/>
                <w:bCs/>
                <w:i/>
                <w:sz w:val="24"/>
                <w:szCs w:val="24"/>
                <w:lang w:eastAsia="lt-LT"/>
              </w:rPr>
              <w:t xml:space="preserve"> tik 1 subrodikliui)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690E77A" w14:textId="77777777" w:rsidR="009D6B87" w:rsidRPr="002B525C" w:rsidRDefault="009D6B87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D6B87" w:rsidRPr="002B2A47" w14:paraId="396160DC" w14:textId="77777777" w:rsidTr="009D6B87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381A43E" w14:textId="77777777" w:rsidR="009D6B87" w:rsidRPr="00DE0256" w:rsidRDefault="009D6B8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F86B86F" w14:textId="4800F6A2" w:rsidR="009D6B87" w:rsidRPr="00DE0256" w:rsidRDefault="009D6B8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24877"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E5E7953" w14:textId="34EA23D8" w:rsidR="009D6B87" w:rsidRPr="00DE0256" w:rsidRDefault="0035792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9D6B87" w:rsidRPr="002B2A47" w14:paraId="7F19810D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7CDAD90" w14:textId="77777777" w:rsidR="009D6B87" w:rsidRPr="00DE0256" w:rsidRDefault="009D6B8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8885EC1" w14:textId="68027F83" w:rsidR="009D6B87" w:rsidRPr="00DE0256" w:rsidRDefault="009D6B8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24877"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2A7EC1B" w14:textId="38FA9311" w:rsidR="009D6B87" w:rsidRPr="00467698" w:rsidRDefault="0046769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6769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Pradinis išsilavinimas</w:t>
            </w:r>
          </w:p>
        </w:tc>
      </w:tr>
      <w:tr w:rsidR="009D6B87" w:rsidRPr="002B2A47" w14:paraId="472E1824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078C73D" w14:textId="77777777" w:rsidR="009D6B87" w:rsidRPr="00DE0256" w:rsidRDefault="009D6B8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4802EC7" w14:textId="42E2BC8D" w:rsidR="009D6B87" w:rsidRPr="00DE0256" w:rsidRDefault="009D6B8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24877"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48F43F0" w14:textId="43AE4314" w:rsidR="009D6B87" w:rsidRPr="00467698" w:rsidRDefault="0046769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6769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Pagrindinis išsilavinimas, pradinis išsilavinimas su profesine kvalifikacija</w:t>
            </w:r>
          </w:p>
        </w:tc>
      </w:tr>
      <w:tr w:rsidR="009D6B87" w:rsidRPr="002B2A47" w14:paraId="7E4B732F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E6101A2" w14:textId="77777777" w:rsidR="009D6B87" w:rsidRPr="00DE0256" w:rsidRDefault="009D6B8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A88748C" w14:textId="0F683FA6" w:rsidR="009D6B87" w:rsidRPr="00DE0256" w:rsidRDefault="009D6B8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F24877"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FEC10C0" w14:textId="57FA2943" w:rsidR="009D6B87" w:rsidRPr="00467698" w:rsidRDefault="0046769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6769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Vidurinis išsilavinimas, vidurinis išsilavinimas su profesine kvalifikacija, pagrindinis išsilavinimas su profesine kvalifikacija </w:t>
            </w:r>
          </w:p>
        </w:tc>
      </w:tr>
      <w:tr w:rsidR="009D6B87" w:rsidRPr="002B2A47" w14:paraId="16E55F79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2F8EBF52" w14:textId="77777777" w:rsidR="009D6B87" w:rsidRPr="00DE0256" w:rsidRDefault="009D6B8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24E8056" w14:textId="1AE03543" w:rsidR="009D6B87" w:rsidRPr="00DE0256" w:rsidRDefault="009D6B8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</w:t>
            </w:r>
            <w:r w:rsidR="009F5074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</w:t>
            </w:r>
            <w:r w:rsidR="00F24877"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="009F5074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A3563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įgijus</w:t>
            </w:r>
            <w:r w:rsidR="009F5074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89E2B05" w14:textId="6840D090" w:rsidR="009D6B87" w:rsidRPr="00467698" w:rsidRDefault="0046769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6769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Specialus vidurinis išsilavinimas, povidurinis išsilavinimas</w:t>
            </w:r>
          </w:p>
        </w:tc>
      </w:tr>
      <w:tr w:rsidR="00467698" w:rsidRPr="002B2A47" w14:paraId="1DB9D0DE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88C53B6" w14:textId="77777777" w:rsidR="00467698" w:rsidRPr="00DE0256" w:rsidRDefault="00467698" w:rsidP="009D6B87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3A745425" w14:textId="77777777" w:rsidR="00467698" w:rsidRPr="00DE0256" w:rsidRDefault="0046769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 6 (bakalauro ir profesinio bakalauro studijos)</w:t>
            </w:r>
          </w:p>
        </w:tc>
        <w:tc>
          <w:tcPr>
            <w:tcW w:w="2163" w:type="pct"/>
            <w:vMerge w:val="restart"/>
            <w:shd w:val="clear" w:color="000000" w:fill="FFFFFF"/>
            <w:vAlign w:val="center"/>
          </w:tcPr>
          <w:p w14:paraId="1BCCDFFE" w14:textId="3EE82F39" w:rsidR="00467698" w:rsidRPr="00467698" w:rsidRDefault="0046769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6769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Aukštasis išsilavinimas, aukštesnysis išsilavinimas</w:t>
            </w:r>
          </w:p>
        </w:tc>
      </w:tr>
      <w:tr w:rsidR="00467698" w:rsidRPr="002B2A47" w14:paraId="5AC86443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7C8E93F6" w14:textId="77777777" w:rsidR="00467698" w:rsidRPr="00DE0256" w:rsidRDefault="00467698" w:rsidP="009D6B87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4CF30DE" w14:textId="77777777" w:rsidR="00467698" w:rsidRPr="00DE0256" w:rsidRDefault="0046769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 7 (magistrantūros studijos)</w:t>
            </w:r>
          </w:p>
        </w:tc>
        <w:tc>
          <w:tcPr>
            <w:tcW w:w="2163" w:type="pct"/>
            <w:vMerge/>
            <w:shd w:val="clear" w:color="000000" w:fill="FFFFFF"/>
            <w:vAlign w:val="center"/>
          </w:tcPr>
          <w:p w14:paraId="1B9268BA" w14:textId="2B39253B" w:rsidR="00467698" w:rsidRPr="009F5074" w:rsidRDefault="0046769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</w:p>
        </w:tc>
      </w:tr>
      <w:tr w:rsidR="00467698" w:rsidRPr="002B2A47" w14:paraId="114FF1E2" w14:textId="77777777" w:rsidTr="009D6B87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4BB3D20" w14:textId="77777777" w:rsidR="00467698" w:rsidRPr="00DE0256" w:rsidRDefault="00467698" w:rsidP="009D6B87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E24C5D9" w14:textId="77777777" w:rsidR="00467698" w:rsidRPr="00DE0256" w:rsidRDefault="0046769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 8 (doktorantūra)</w:t>
            </w:r>
          </w:p>
        </w:tc>
        <w:tc>
          <w:tcPr>
            <w:tcW w:w="2163" w:type="pct"/>
            <w:vMerge/>
            <w:shd w:val="clear" w:color="000000" w:fill="FFFFFF"/>
            <w:vAlign w:val="center"/>
          </w:tcPr>
          <w:p w14:paraId="53C6EBC6" w14:textId="782F9547" w:rsidR="00467698" w:rsidRPr="009F5074" w:rsidRDefault="00467698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</w:p>
        </w:tc>
      </w:tr>
      <w:tr w:rsidR="009D6B87" w:rsidRPr="002B2A47" w14:paraId="23006EEF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2FF349B" w14:textId="77777777" w:rsidR="009D6B87" w:rsidRPr="00DE0256" w:rsidRDefault="009D6B87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391FF6A" w14:textId="77777777" w:rsidR="009D6B87" w:rsidRPr="00DE0256" w:rsidRDefault="009D6B8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Miestas, kaimas</w:t>
            </w:r>
          </w:p>
        </w:tc>
      </w:tr>
      <w:tr w:rsidR="009D6B87" w:rsidRPr="002B2A47" w14:paraId="4008CA84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2AC901A" w14:textId="77777777" w:rsidR="009D6B87" w:rsidRPr="00DE0256" w:rsidRDefault="009D6B87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1212804" w14:textId="2FC224E7" w:rsidR="009D6B87" w:rsidRPr="00DE0256" w:rsidRDefault="009F5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9D6B87" w:rsidRPr="002B2A47" w14:paraId="5A6DC810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C4DF21C" w14:textId="77777777" w:rsidR="009D6B87" w:rsidRPr="00DE0256" w:rsidRDefault="009D6B87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54DF2F0" w14:textId="77777777" w:rsidR="009D6B87" w:rsidRPr="00DE0256" w:rsidRDefault="009D6B87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Vyras, moteris</w:t>
            </w:r>
          </w:p>
        </w:tc>
      </w:tr>
      <w:tr w:rsidR="009D6B87" w:rsidRPr="002B2A47" w14:paraId="0D12DE06" w14:textId="77777777" w:rsidTr="009D6B87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0A0F6B6" w14:textId="77777777" w:rsidR="009D6B87" w:rsidRPr="00DE0256" w:rsidRDefault="009D6B87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A258958" w14:textId="460E8503" w:rsidR="009D6B87" w:rsidRPr="00DE0256" w:rsidRDefault="009F5074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9D6B87" w:rsidRPr="002B2A47" w14:paraId="2EAE84B2" w14:textId="77777777" w:rsidTr="009D6B87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9419FC9" w14:textId="77777777" w:rsidR="009D6B87" w:rsidRPr="00DE0256" w:rsidRDefault="009D6B87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359BA24F" w14:textId="3611AECA" w:rsidR="009D6B87" w:rsidRPr="00DE0256" w:rsidRDefault="009F5074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7D6FD5CB" w14:textId="19AE2481" w:rsidR="00E2657E" w:rsidRPr="007F6920" w:rsidRDefault="00E2657E" w:rsidP="64637273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2D41B6E1" w14:textId="68D63526" w:rsidR="00CD7E5C" w:rsidRPr="00BE7BCF" w:rsidRDefault="1A110105" w:rsidP="64637273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</w:pPr>
      <w:r w:rsidRPr="00BE7BCF">
        <w:rPr>
          <w:rFonts w:ascii="Times New Roman" w:hAnsi="Times New Roman"/>
          <w:b/>
          <w:bCs/>
          <w:sz w:val="24"/>
          <w:szCs w:val="24"/>
          <w:lang w:val="lt-LT" w:eastAsia="en-GB"/>
        </w:rPr>
        <w:t>5.2.</w:t>
      </w:r>
      <w:r w:rsidR="184E6572" w:rsidRPr="00BE7BCF">
        <w:rPr>
          <w:rFonts w:ascii="Times New Roman" w:hAnsi="Times New Roman"/>
          <w:b/>
          <w:bCs/>
          <w:sz w:val="24"/>
          <w:szCs w:val="24"/>
          <w:lang w:val="lt-LT" w:eastAsia="en-GB"/>
        </w:rPr>
        <w:t>2</w:t>
      </w:r>
      <w:r w:rsidRPr="00BE7BC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. </w:t>
      </w:r>
      <w:r w:rsidR="64985D88" w:rsidRPr="00BE7BCF">
        <w:rPr>
          <w:rFonts w:ascii="Times New Roman" w:hAnsi="Times New Roman"/>
          <w:b/>
          <w:bCs/>
          <w:sz w:val="24"/>
          <w:szCs w:val="24"/>
          <w:lang w:val="lt-LT" w:eastAsia="en-GB"/>
        </w:rPr>
        <w:t>A</w:t>
      </w:r>
      <w:r w:rsidR="64985D88" w:rsidRPr="00BE7BCF">
        <w:rPr>
          <w:rFonts w:ascii="Times New Roman" w:hAnsi="Times New Roman"/>
          <w:b/>
          <w:bCs/>
          <w:color w:val="000000" w:themeColor="text1"/>
          <w:sz w:val="24"/>
          <w:szCs w:val="24"/>
          <w:lang w:val="lt-LT"/>
        </w:rPr>
        <w:t>smenų, registruotų Užimtumo tarnyboje po metų nuo švietimo programos baigimo, dalis pagal išsilavinimo lygį</w:t>
      </w:r>
    </w:p>
    <w:p w14:paraId="7CC1EAFC" w14:textId="77777777" w:rsidR="00AE726D" w:rsidRPr="00BE7BCF" w:rsidRDefault="00AE726D" w:rsidP="64637273">
      <w:pPr>
        <w:jc w:val="both"/>
        <w:rPr>
          <w:rFonts w:ascii="Times New Roman" w:hAnsi="Times New Roman"/>
          <w:b/>
          <w:bCs/>
          <w:sz w:val="24"/>
          <w:szCs w:val="24"/>
          <w:lang w:val="lt-LT" w:eastAsia="en-GB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657"/>
      </w:tblGrid>
      <w:tr w:rsidR="00AE726D" w:rsidRPr="00BE7BCF" w14:paraId="408FFCB1" w14:textId="77777777" w:rsidTr="00AE726D">
        <w:tc>
          <w:tcPr>
            <w:tcW w:w="562" w:type="dxa"/>
          </w:tcPr>
          <w:p w14:paraId="496E2631" w14:textId="2128554F" w:rsidR="00AE726D" w:rsidRPr="00BE7BCF" w:rsidRDefault="00AE726D" w:rsidP="00AE72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E7BC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2410" w:type="dxa"/>
          </w:tcPr>
          <w:p w14:paraId="21BC0676" w14:textId="3FE554C8" w:rsidR="00AE726D" w:rsidRPr="00BE7BCF" w:rsidRDefault="00AE726D" w:rsidP="00AE72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E7BCF">
              <w:rPr>
                <w:rFonts w:ascii="Times New Roman" w:hAnsi="Times New Roman"/>
                <w:sz w:val="24"/>
                <w:szCs w:val="24"/>
                <w:lang w:eastAsia="en-GB"/>
              </w:rPr>
              <w:t>Apibrėžimas</w:t>
            </w:r>
          </w:p>
        </w:tc>
        <w:tc>
          <w:tcPr>
            <w:tcW w:w="6657" w:type="dxa"/>
          </w:tcPr>
          <w:p w14:paraId="45509C7B" w14:textId="4AE5340F" w:rsidR="00AE726D" w:rsidRPr="00BE7BCF" w:rsidRDefault="00AE726D" w:rsidP="00AE72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E7BCF">
              <w:rPr>
                <w:rFonts w:ascii="Times New Roman" w:hAnsi="Times New Roman"/>
                <w:sz w:val="24"/>
                <w:szCs w:val="24"/>
                <w:lang w:eastAsia="en-GB"/>
              </w:rPr>
              <w:t>Asmenų, registruotų Užimtumo tarnyboje po metų nuo švietimo programos baigimo, dalis pagal išsilavinimo lygį. Rodiklis signalizuoja apie nacionalinės švietimo sistemos rezultatus.</w:t>
            </w:r>
          </w:p>
        </w:tc>
      </w:tr>
      <w:tr w:rsidR="00AE726D" w:rsidRPr="00BE7BCF" w14:paraId="777E4D0E" w14:textId="77777777" w:rsidTr="00AE726D">
        <w:tc>
          <w:tcPr>
            <w:tcW w:w="562" w:type="dxa"/>
          </w:tcPr>
          <w:p w14:paraId="6EDDDC41" w14:textId="54387440" w:rsidR="00AE726D" w:rsidRPr="00BE7BCF" w:rsidRDefault="00AE726D" w:rsidP="00AE72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E7BC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2410" w:type="dxa"/>
          </w:tcPr>
          <w:p w14:paraId="50578E2B" w14:textId="6F9D151A" w:rsidR="00AE726D" w:rsidRPr="00BE7BCF" w:rsidRDefault="00AE726D" w:rsidP="00AE72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E7BCF">
              <w:rPr>
                <w:rFonts w:ascii="Times New Roman" w:hAnsi="Times New Roman"/>
                <w:sz w:val="24"/>
                <w:szCs w:val="24"/>
                <w:lang w:eastAsia="en-GB"/>
              </w:rPr>
              <w:t>Matavimo vienetai</w:t>
            </w:r>
          </w:p>
        </w:tc>
        <w:tc>
          <w:tcPr>
            <w:tcW w:w="6657" w:type="dxa"/>
          </w:tcPr>
          <w:p w14:paraId="49F5D878" w14:textId="25DBC5AF" w:rsidR="00AE726D" w:rsidRPr="00BE7BCF" w:rsidRDefault="00AE726D" w:rsidP="00AE72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E7BCF">
              <w:rPr>
                <w:rFonts w:ascii="Times New Roman" w:hAnsi="Times New Roman"/>
                <w:sz w:val="24"/>
                <w:szCs w:val="24"/>
                <w:lang w:eastAsia="en-GB"/>
              </w:rPr>
              <w:t>Proc</w:t>
            </w:r>
          </w:p>
        </w:tc>
      </w:tr>
      <w:tr w:rsidR="00AE726D" w:rsidRPr="00BE7BCF" w14:paraId="1A1B645E" w14:textId="77777777" w:rsidTr="00AE726D">
        <w:tc>
          <w:tcPr>
            <w:tcW w:w="562" w:type="dxa"/>
          </w:tcPr>
          <w:p w14:paraId="435F0DA5" w14:textId="1F875574" w:rsidR="00AE726D" w:rsidRPr="00BE7BCF" w:rsidRDefault="00AE726D" w:rsidP="00AE72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E7BC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2410" w:type="dxa"/>
          </w:tcPr>
          <w:p w14:paraId="309B3AA6" w14:textId="6FADBC37" w:rsidR="00AE726D" w:rsidRPr="00BE7BCF" w:rsidRDefault="00AE726D" w:rsidP="00AE72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E7BCF">
              <w:rPr>
                <w:rFonts w:ascii="Times New Roman" w:hAnsi="Times New Roman"/>
                <w:sz w:val="24"/>
                <w:szCs w:val="24"/>
                <w:lang w:eastAsia="en-GB"/>
              </w:rPr>
              <w:t>Skaičiavimo metodas</w:t>
            </w:r>
          </w:p>
        </w:tc>
        <w:tc>
          <w:tcPr>
            <w:tcW w:w="6657" w:type="dxa"/>
          </w:tcPr>
          <w:p w14:paraId="59D67FA9" w14:textId="77777777" w:rsidR="00AE726D" w:rsidRPr="00BE7BCF" w:rsidDel="001744D5" w:rsidRDefault="00AE726D" w:rsidP="00AE726D">
            <w:pPr>
              <w:pStyle w:val="TableParagraph"/>
              <w:spacing w:before="32"/>
              <w:ind w:left="108" w:right="131"/>
              <w:jc w:val="both"/>
              <w:rPr>
                <w:sz w:val="24"/>
                <w:szCs w:val="24"/>
                <w:lang w:eastAsia="en-GB"/>
              </w:rPr>
            </w:pPr>
            <w:r w:rsidRPr="00BE7BCF">
              <w:rPr>
                <w:sz w:val="24"/>
                <w:szCs w:val="24"/>
                <w:lang w:eastAsia="en-GB"/>
              </w:rPr>
              <w:t>Asmenų, prieš metus baigusių tam tikro ISCED lygmens programą ir įgijusių išsilavinimą arba profesinę kvalifikaciją, ir einamaisiais metais prisiregistravusių Užimtumo tarnyboje, skaičius padalijamas</w:t>
            </w:r>
            <w:r w:rsidRPr="00BE7BCF" w:rsidDel="001744D5">
              <w:rPr>
                <w:sz w:val="24"/>
                <w:szCs w:val="24"/>
                <w:lang w:eastAsia="en-GB"/>
              </w:rPr>
              <w:t xml:space="preserve"> iš </w:t>
            </w:r>
            <w:r w:rsidRPr="00BE7BCF">
              <w:rPr>
                <w:sz w:val="24"/>
                <w:szCs w:val="24"/>
                <w:lang w:eastAsia="en-GB"/>
              </w:rPr>
              <w:t>asmenų, praėjusiais kalendoriniais metais baigusių tam tikro ISCED lygmens programą ir įgijusių išsilavinimą arba profesinę kvalifikaciją, skaičiaus.</w:t>
            </w:r>
          </w:p>
          <w:p w14:paraId="14EC60A5" w14:textId="77777777" w:rsidR="00AE726D" w:rsidRPr="00BE7BCF" w:rsidRDefault="00AE726D" w:rsidP="00AE726D">
            <w:pPr>
              <w:pStyle w:val="TableParagraph"/>
              <w:ind w:left="108" w:right="115"/>
              <w:jc w:val="both"/>
              <w:rPr>
                <w:sz w:val="24"/>
                <w:szCs w:val="24"/>
                <w:lang w:eastAsia="en-GB"/>
              </w:rPr>
            </w:pPr>
            <w:r w:rsidRPr="00BE7BCF">
              <w:rPr>
                <w:sz w:val="24"/>
                <w:szCs w:val="24"/>
                <w:lang w:eastAsia="en-GB"/>
              </w:rPr>
              <w:t>Vertinami einamųjų kalendorinių metų liepos 1 d. duomenys, esantys Užimtumo tarnyboje, ir bet kurį praėjusių kalendorinių metų mėnesį išsilavinimą pagal tam tikro ISCED lygmens programas įgijusių asmenų skaičius.</w:t>
            </w:r>
          </w:p>
          <w:p w14:paraId="4E25C5A0" w14:textId="4B446325" w:rsidR="00AE726D" w:rsidRPr="00BE7BCF" w:rsidRDefault="00AE726D" w:rsidP="00AE72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108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E7BCF">
              <w:rPr>
                <w:rFonts w:ascii="Times New Roman" w:hAnsi="Times New Roman"/>
                <w:sz w:val="24"/>
                <w:szCs w:val="24"/>
                <w:lang w:eastAsia="en-GB"/>
              </w:rPr>
              <w:t>Taikant kitą skaidymo būdą, skaitikliui ir vardikliui naudojamas tas pats taikomą būdą atitinkantis požymis.</w:t>
            </w:r>
          </w:p>
        </w:tc>
      </w:tr>
      <w:tr w:rsidR="00AE726D" w:rsidRPr="00BE7BCF" w14:paraId="03AA6267" w14:textId="77777777" w:rsidTr="00AE726D">
        <w:tc>
          <w:tcPr>
            <w:tcW w:w="562" w:type="dxa"/>
          </w:tcPr>
          <w:p w14:paraId="27E62A70" w14:textId="05D3534D" w:rsidR="00AE726D" w:rsidRPr="00BE7BCF" w:rsidRDefault="00AE726D" w:rsidP="00AE72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E7BC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2410" w:type="dxa"/>
          </w:tcPr>
          <w:p w14:paraId="43F6DEAF" w14:textId="5090F344" w:rsidR="00AE726D" w:rsidRPr="00BE7BCF" w:rsidRDefault="00AE726D" w:rsidP="00AE72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E7BCF">
              <w:rPr>
                <w:rFonts w:ascii="Times New Roman" w:hAnsi="Times New Roman"/>
                <w:sz w:val="24"/>
                <w:szCs w:val="24"/>
                <w:lang w:eastAsia="en-GB"/>
              </w:rPr>
              <w:t>Duomenų šaltinis</w:t>
            </w:r>
          </w:p>
        </w:tc>
        <w:tc>
          <w:tcPr>
            <w:tcW w:w="6657" w:type="dxa"/>
          </w:tcPr>
          <w:p w14:paraId="70C9AACD" w14:textId="3AA2317E" w:rsidR="00AE726D" w:rsidRPr="00BE7BCF" w:rsidRDefault="00AE726D" w:rsidP="00AE72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E7BCF">
              <w:rPr>
                <w:rFonts w:ascii="Times New Roman" w:hAnsi="Times New Roman"/>
                <w:sz w:val="24"/>
                <w:szCs w:val="24"/>
                <w:lang w:eastAsia="en-GB"/>
              </w:rPr>
              <w:t>Švietimo valdymo informacinė sistema (ŠVIS).</w:t>
            </w:r>
          </w:p>
        </w:tc>
      </w:tr>
      <w:tr w:rsidR="00AE726D" w:rsidRPr="00BE7BCF" w14:paraId="39B9CD96" w14:textId="77777777" w:rsidTr="00AE726D">
        <w:tc>
          <w:tcPr>
            <w:tcW w:w="562" w:type="dxa"/>
          </w:tcPr>
          <w:p w14:paraId="3A8DBA7F" w14:textId="11D9AE2F" w:rsidR="00AE726D" w:rsidRPr="00BE7BCF" w:rsidRDefault="00AE726D" w:rsidP="00AE72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E7BC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2410" w:type="dxa"/>
          </w:tcPr>
          <w:p w14:paraId="6A387300" w14:textId="301570FB" w:rsidR="00AE726D" w:rsidRPr="00BE7BCF" w:rsidRDefault="00AE726D" w:rsidP="00AE72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E7BCF">
              <w:rPr>
                <w:rFonts w:ascii="Times New Roman" w:hAnsi="Times New Roman"/>
                <w:sz w:val="24"/>
                <w:szCs w:val="24"/>
                <w:lang w:eastAsia="en-GB"/>
              </w:rPr>
              <w:t>Rodiklio grupė</w:t>
            </w:r>
          </w:p>
        </w:tc>
        <w:tc>
          <w:tcPr>
            <w:tcW w:w="6657" w:type="dxa"/>
          </w:tcPr>
          <w:p w14:paraId="12A0B12D" w14:textId="6E7E347C" w:rsidR="00AE726D" w:rsidRPr="00BE7BCF" w:rsidRDefault="00AE726D" w:rsidP="00AE72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E7BCF">
              <w:rPr>
                <w:rFonts w:ascii="Times New Roman" w:hAnsi="Times New Roman"/>
                <w:sz w:val="24"/>
                <w:szCs w:val="24"/>
                <w:lang w:eastAsia="en-GB"/>
              </w:rPr>
              <w:t>Švietimo rezultatai.</w:t>
            </w:r>
          </w:p>
        </w:tc>
      </w:tr>
      <w:tr w:rsidR="00AE726D" w:rsidRPr="00BE7BCF" w14:paraId="2265B9A7" w14:textId="77777777" w:rsidTr="00AE726D">
        <w:tc>
          <w:tcPr>
            <w:tcW w:w="562" w:type="dxa"/>
          </w:tcPr>
          <w:p w14:paraId="2810BCD9" w14:textId="6AC7B80E" w:rsidR="00AE726D" w:rsidRPr="00BE7BCF" w:rsidRDefault="00AE726D" w:rsidP="00AE72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E7BC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2410" w:type="dxa"/>
          </w:tcPr>
          <w:p w14:paraId="2529A401" w14:textId="0E7B5414" w:rsidR="00AE726D" w:rsidRPr="00BE7BCF" w:rsidRDefault="00AE726D" w:rsidP="00AE72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E7BCF">
              <w:rPr>
                <w:rFonts w:ascii="Times New Roman" w:hAnsi="Times New Roman"/>
                <w:sz w:val="24"/>
                <w:szCs w:val="24"/>
                <w:lang w:eastAsia="en-GB"/>
              </w:rPr>
              <w:t>Skaičiavimo reguliarumas</w:t>
            </w:r>
          </w:p>
        </w:tc>
        <w:tc>
          <w:tcPr>
            <w:tcW w:w="6657" w:type="dxa"/>
          </w:tcPr>
          <w:p w14:paraId="498585AA" w14:textId="55BBA408" w:rsidR="00AE726D" w:rsidRPr="00BE7BCF" w:rsidRDefault="00AE726D" w:rsidP="00AE726D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BE7BCF">
              <w:rPr>
                <w:rFonts w:ascii="Times New Roman" w:hAnsi="Times New Roman"/>
                <w:sz w:val="24"/>
                <w:szCs w:val="24"/>
                <w:lang w:eastAsia="en-GB"/>
              </w:rPr>
              <w:t>Kasmet</w:t>
            </w:r>
          </w:p>
        </w:tc>
      </w:tr>
    </w:tbl>
    <w:p w14:paraId="2B1D00C3" w14:textId="77777777" w:rsidR="00CD7E5C" w:rsidRPr="00BE7BCF" w:rsidRDefault="00CD7E5C" w:rsidP="64637273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DA62B5" w:rsidRPr="00BE7BCF" w14:paraId="4EBBE22F" w14:textId="77777777" w:rsidTr="004F7DD4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8ACD591" w14:textId="77777777" w:rsidR="00DA62B5" w:rsidRPr="00BE7BCF" w:rsidRDefault="00DA62B5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98A03AD" w14:textId="77777777" w:rsidR="00DA62B5" w:rsidRPr="00BE7BCF" w:rsidRDefault="00DA62B5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DA62B5" w:rsidRPr="00BE7BCF" w14:paraId="62FCDC34" w14:textId="77777777" w:rsidTr="004F7DD4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8E0F2DA" w14:textId="64D3D8D7" w:rsidR="00DA62B5" w:rsidRPr="00BE7BCF" w:rsidRDefault="00DA62B5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8D15D81" w14:textId="77777777" w:rsidR="00DA62B5" w:rsidRPr="00BE7BCF" w:rsidRDefault="00DA62B5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DA62B5" w:rsidRPr="00BE7BCF" w14:paraId="686F343A" w14:textId="77777777" w:rsidTr="004F7DD4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9989587" w14:textId="77777777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DAD1F55" w14:textId="674FC6C2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A7A9A"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4597B7B3" w14:textId="77777777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DA62B5" w:rsidRPr="00BE7BCF" w14:paraId="1C88FCD4" w14:textId="77777777" w:rsidTr="004F7DD4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D338BFC" w14:textId="77777777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D8E0024" w14:textId="7A88E2A1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A7A9A"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BA82465" w14:textId="659B3BAC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DA62B5" w:rsidRPr="00BE7BCF" w14:paraId="57A443AF" w14:textId="77777777" w:rsidTr="004F7DD4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4E580517" w14:textId="77777777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1C8266A" w14:textId="706B38BD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A7A9A"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167668EF" w14:textId="5C6CAD69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A7A9A"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</w:tr>
      <w:tr w:rsidR="00DA62B5" w:rsidRPr="00BE7BCF" w14:paraId="3608D521" w14:textId="77777777" w:rsidTr="004F7DD4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3C56684" w14:textId="77777777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6FABCE7" w14:textId="77777777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 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C2DD9C9" w14:textId="50456DA2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A7A9A"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</w:tr>
      <w:tr w:rsidR="00DA62B5" w:rsidRPr="00BE7BCF" w14:paraId="14C97E2D" w14:textId="77777777" w:rsidTr="004F7DD4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0BE5160D" w14:textId="77777777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E8BBA00" w14:textId="18594AB4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A7A9A"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A3563F"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įgijus</w:t>
            </w: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16B8492" w14:textId="1EDC29CB" w:rsidR="00DA62B5" w:rsidRPr="00BE7BCF" w:rsidRDefault="00642D7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eastAsia="Calibri" w:hAnsi="Times New Roman"/>
                <w:sz w:val="24"/>
                <w:szCs w:val="24"/>
              </w:rPr>
              <w:t>ISCED</w:t>
            </w:r>
            <w:r w:rsidR="008A7A9A"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BE7BCF">
              <w:rPr>
                <w:rFonts w:ascii="Times New Roman" w:eastAsia="Calibri" w:hAnsi="Times New Roman"/>
                <w:sz w:val="24"/>
                <w:szCs w:val="24"/>
              </w:rPr>
              <w:t xml:space="preserve">4 (profesinis mokymas </w:t>
            </w:r>
            <w:r w:rsidR="00A3563F" w:rsidRPr="00BE7BCF">
              <w:rPr>
                <w:rFonts w:ascii="Times New Roman" w:eastAsia="Calibri" w:hAnsi="Times New Roman"/>
                <w:sz w:val="24"/>
                <w:szCs w:val="24"/>
              </w:rPr>
              <w:t>įgijus</w:t>
            </w:r>
            <w:r w:rsidRPr="00BE7BCF">
              <w:rPr>
                <w:rFonts w:ascii="Times New Roman" w:eastAsia="Calibri" w:hAnsi="Times New Roman"/>
                <w:spacing w:val="1"/>
                <w:sz w:val="24"/>
                <w:szCs w:val="24"/>
              </w:rPr>
              <w:t xml:space="preserve"> </w:t>
            </w:r>
            <w:r w:rsidRPr="00BE7BCF">
              <w:rPr>
                <w:rFonts w:ascii="Times New Roman" w:eastAsia="Calibri" w:hAnsi="Times New Roman"/>
                <w:sz w:val="24"/>
                <w:szCs w:val="24"/>
              </w:rPr>
              <w:t xml:space="preserve">vidurinį </w:t>
            </w:r>
            <w:r w:rsidRPr="00BE7BCF">
              <w:rPr>
                <w:rFonts w:ascii="Times New Roman" w:eastAsia="Calibri" w:hAnsi="Times New Roman"/>
                <w:spacing w:val="-58"/>
                <w:sz w:val="24"/>
                <w:szCs w:val="24"/>
              </w:rPr>
              <w:t xml:space="preserve"> </w:t>
            </w:r>
            <w:r w:rsidRPr="00BE7BCF">
              <w:rPr>
                <w:rFonts w:ascii="Times New Roman" w:eastAsia="Calibri" w:hAnsi="Times New Roman"/>
                <w:sz w:val="24"/>
                <w:szCs w:val="24"/>
              </w:rPr>
              <w:t>išsilavinimą)</w:t>
            </w:r>
          </w:p>
        </w:tc>
      </w:tr>
      <w:tr w:rsidR="00DA62B5" w:rsidRPr="00BE7BCF" w14:paraId="6DCE43CB" w14:textId="77777777" w:rsidTr="004F7DD4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0FA537A" w14:textId="77777777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E61271A" w14:textId="7F3C0FFB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A7A9A"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0260659" w14:textId="3E3E1C13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A7A9A"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</w:tr>
      <w:tr w:rsidR="00DA62B5" w:rsidRPr="00BE7BCF" w14:paraId="08979685" w14:textId="77777777" w:rsidTr="004F7DD4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1D0BBD2E" w14:textId="77777777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6665600E" w14:textId="6FC7E389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A7A9A"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A22EAD3" w14:textId="6270E86B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A7A9A"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</w:tr>
      <w:tr w:rsidR="00DA62B5" w:rsidRPr="00BE7BCF" w14:paraId="2402A592" w14:textId="77777777" w:rsidTr="004F7DD4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A761514" w14:textId="77777777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5F1372E9" w14:textId="20912F35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A7A9A"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82C3BE6" w14:textId="7CCCD207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8A7A9A"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</w:tr>
      <w:tr w:rsidR="00DA62B5" w:rsidRPr="00BE7BCF" w14:paraId="6310BCFB" w14:textId="77777777" w:rsidTr="004F7DD4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496A2AA" w14:textId="77777777" w:rsidR="00DA62B5" w:rsidRPr="00BE7BCF" w:rsidRDefault="00DA62B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1EB1851" w14:textId="7844B167" w:rsidR="00DA62B5" w:rsidRPr="00BE7BCF" w:rsidRDefault="00642D76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DA62B5" w:rsidRPr="00BE7BCF" w14:paraId="1A6AFE99" w14:textId="77777777" w:rsidTr="004F7DD4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42ED635" w14:textId="77777777" w:rsidR="00DA62B5" w:rsidRPr="00BE7BCF" w:rsidRDefault="00DA62B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3DC6DBE" w14:textId="77777777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DA62B5" w:rsidRPr="00BE7BCF" w14:paraId="5E35D19B" w14:textId="77777777" w:rsidTr="004F7DD4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5B5EEA1" w14:textId="77777777" w:rsidR="00DA62B5" w:rsidRPr="00BE7BCF" w:rsidRDefault="00DA62B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F904F0E" w14:textId="77777777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Vyras, moteris</w:t>
            </w:r>
          </w:p>
        </w:tc>
      </w:tr>
      <w:tr w:rsidR="00DA62B5" w:rsidRPr="00BE7BCF" w14:paraId="54891B39" w14:textId="77777777" w:rsidTr="004F7DD4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1B71B86" w14:textId="77777777" w:rsidR="00DA62B5" w:rsidRPr="00BE7BCF" w:rsidRDefault="00DA62B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78A7B2F3" w14:textId="77777777" w:rsidR="00DA62B5" w:rsidRPr="00BE7BCF" w:rsidRDefault="00DA62B5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DA62B5" w:rsidRPr="00BE7BCF" w14:paraId="51565624" w14:textId="77777777" w:rsidTr="004F7DD4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AE638CB" w14:textId="77777777" w:rsidR="00DA62B5" w:rsidRPr="00BE7BCF" w:rsidRDefault="00DA62B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5D1D8A7A" w14:textId="77777777" w:rsidR="00DA62B5" w:rsidRPr="00BE7BCF" w:rsidRDefault="00DA62B5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BE7B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5174D434" w14:textId="77777777" w:rsidR="00DA62B5" w:rsidRPr="00BE7BCF" w:rsidRDefault="00DA62B5" w:rsidP="64637273">
      <w:pPr>
        <w:spacing w:before="10" w:after="1"/>
        <w:rPr>
          <w:rFonts w:ascii="Times New Roman" w:hAnsi="Times New Roman"/>
          <w:sz w:val="24"/>
          <w:szCs w:val="24"/>
        </w:rPr>
      </w:pPr>
    </w:p>
    <w:p w14:paraId="01196071" w14:textId="6E7CC14B" w:rsidR="00DA4B3E" w:rsidRPr="00875C7F" w:rsidRDefault="1A110105" w:rsidP="00BA24B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en-GB"/>
        </w:rPr>
      </w:pP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5.2.3. Baigusiųjų ir tais pačiais metais tęsiančių mokymąsi </w:t>
      </w:r>
      <w:r w:rsidR="64985D88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ar studijas </w:t>
      </w:r>
      <w:r w:rsidR="004F6735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pagal 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kit</w:t>
      </w:r>
      <w:r w:rsidR="004F6735">
        <w:rPr>
          <w:rFonts w:ascii="Times New Roman" w:hAnsi="Times New Roman"/>
          <w:b/>
          <w:bCs/>
          <w:sz w:val="24"/>
          <w:szCs w:val="24"/>
          <w:lang w:val="lt-LT" w:eastAsia="en-GB"/>
        </w:rPr>
        <w:t>ą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 švietimo lygmen</w:t>
      </w:r>
      <w:r w:rsidR="004F6735">
        <w:rPr>
          <w:rFonts w:ascii="Times New Roman" w:hAnsi="Times New Roman"/>
          <w:b/>
          <w:bCs/>
          <w:sz w:val="24"/>
          <w:szCs w:val="24"/>
          <w:lang w:val="lt-LT" w:eastAsia="en-GB"/>
        </w:rPr>
        <w:t>į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 arba </w:t>
      </w:r>
      <w:r w:rsidR="64985D88"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>dirbančių asmenų</w:t>
      </w:r>
      <w:r w:rsidRPr="00875C7F">
        <w:rPr>
          <w:rFonts w:ascii="Times New Roman" w:hAnsi="Times New Roman"/>
          <w:b/>
          <w:bCs/>
          <w:sz w:val="24"/>
          <w:szCs w:val="24"/>
          <w:lang w:val="lt-LT" w:eastAsia="en-GB"/>
        </w:rPr>
        <w:t xml:space="preserve"> dalis</w:t>
      </w:r>
    </w:p>
    <w:p w14:paraId="45957C3C" w14:textId="77777777" w:rsidR="00DA4B3E" w:rsidRPr="00875C7F" w:rsidRDefault="00DA4B3E" w:rsidP="00DA4B3E">
      <w:pPr>
        <w:keepNext/>
        <w:keepLines/>
        <w:tabs>
          <w:tab w:val="left" w:pos="2655"/>
        </w:tabs>
        <w:overflowPunct/>
        <w:autoSpaceDE/>
        <w:autoSpaceDN/>
        <w:adjustRightInd/>
        <w:spacing w:before="40" w:after="40"/>
        <w:ind w:left="850" w:hanging="669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2735"/>
        <w:gridCol w:w="6480"/>
      </w:tblGrid>
      <w:tr w:rsidR="00DA4B3E" w:rsidRPr="004F6735" w14:paraId="68EF21E9" w14:textId="77777777" w:rsidTr="00E4711D">
        <w:trPr>
          <w:trHeight w:val="24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BD195" w14:textId="77777777" w:rsidR="00DA4B3E" w:rsidRPr="00875C7F" w:rsidRDefault="00DA4B3E" w:rsidP="00DA4B3E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40085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0" w:hanging="77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Apibrėžimas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0EADE" w14:textId="7B84D203" w:rsidR="00DA4B3E" w:rsidRPr="00875C7F" w:rsidRDefault="30A660DC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Baigusiųjų tam tikro ISCED</w:t>
            </w:r>
            <w:r w:rsidR="004F6735" w:rsidRPr="007F692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lygmens švietimo programą ir tais pačiais metais tęsiančių mokymąsi ar studijas </w:t>
            </w:r>
            <w:r w:rsidR="004F6735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pagal kitą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ISCED</w:t>
            </w:r>
            <w:r w:rsidR="004F6735" w:rsidRPr="007F692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</w:t>
            </w:r>
            <w:r w:rsidR="004F6735">
              <w:rPr>
                <w:rFonts w:ascii="Times New Roman" w:hAnsi="Times New Roman"/>
                <w:sz w:val="24"/>
                <w:szCs w:val="24"/>
                <w:lang w:val="lt-LT" w:eastAsia="en-GB"/>
              </w:rPr>
              <w:t>į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arba dirbančių asmenų dalis (proc</w:t>
            </w:r>
            <w:r w:rsidR="00811BB0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)</w:t>
            </w:r>
            <w:r w:rsidR="654D76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00DA4B3E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Rodiklis signalizuoja apie nacionalinės švietimo sistemos ypatumus.</w:t>
            </w:r>
          </w:p>
        </w:tc>
      </w:tr>
      <w:tr w:rsidR="00DA4B3E" w:rsidRPr="00875C7F" w14:paraId="05B01BC3" w14:textId="77777777" w:rsidTr="00E4711D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4CAA0" w14:textId="77777777" w:rsidR="00DA4B3E" w:rsidRPr="00875C7F" w:rsidRDefault="00DA4B3E" w:rsidP="00DA4B3E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E33F1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Matavimo vienetai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B79E6" w14:textId="2A6E600E" w:rsidR="00DA4B3E" w:rsidRPr="00875C7F" w:rsidRDefault="00E4711D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>P</w:t>
            </w:r>
            <w:r w:rsidR="0782AB26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roc.</w:t>
            </w:r>
          </w:p>
        </w:tc>
      </w:tr>
      <w:tr w:rsidR="00DA4B3E" w:rsidRPr="008B0C20" w14:paraId="7095E04C" w14:textId="77777777" w:rsidTr="00E4711D">
        <w:trPr>
          <w:trHeight w:val="8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5CBF3" w14:textId="77777777" w:rsidR="00DA4B3E" w:rsidRPr="00875C7F" w:rsidRDefault="00DA4B3E" w:rsidP="00DA4B3E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E0763" w14:textId="77777777" w:rsidR="00DA4B3E" w:rsidRPr="00875C7F" w:rsidRDefault="00DA4B3E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metodas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7C988" w14:textId="0EEBCCBA" w:rsidR="00DA4B3E" w:rsidRPr="00875C7F" w:rsidRDefault="1A110105" w:rsidP="007F6920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Asmenų, einamųjų kalendorinių metų eigoje baigusių </w:t>
            </w:r>
            <w:r w:rsidR="2F405CB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mokymąsi ar studijas </w:t>
            </w:r>
            <w:r w:rsidR="004F6735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pagal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tam tikr</w:t>
            </w:r>
            <w:r w:rsidR="004F6735">
              <w:rPr>
                <w:rFonts w:ascii="Times New Roman" w:hAnsi="Times New Roman"/>
                <w:sz w:val="24"/>
                <w:szCs w:val="24"/>
                <w:lang w:val="lt-LT" w:eastAsia="en-GB"/>
              </w:rPr>
              <w:t>ą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ISCED</w:t>
            </w:r>
            <w:r w:rsidR="004F6735" w:rsidRPr="007F692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</w:t>
            </w:r>
            <w:r w:rsidR="004F6735">
              <w:rPr>
                <w:rFonts w:ascii="Times New Roman" w:hAnsi="Times New Roman"/>
                <w:sz w:val="24"/>
                <w:szCs w:val="24"/>
                <w:lang w:val="lt-LT" w:eastAsia="en-GB"/>
              </w:rPr>
              <w:t>į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tęsiančių mokymąsi</w:t>
            </w:r>
            <w:r w:rsidR="00AE1723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ar</w:t>
            </w:r>
            <w:r w:rsidR="2F405CB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studijas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00E15CDC">
              <w:rPr>
                <w:rFonts w:ascii="Times New Roman" w:hAnsi="Times New Roman"/>
                <w:sz w:val="24"/>
                <w:szCs w:val="24"/>
                <w:lang w:val="lt-LT" w:eastAsia="en-GB"/>
              </w:rPr>
              <w:t>aukštesni</w:t>
            </w:r>
            <w:r w:rsidR="004F6735">
              <w:rPr>
                <w:rFonts w:ascii="Times New Roman" w:hAnsi="Times New Roman"/>
                <w:sz w:val="24"/>
                <w:szCs w:val="24"/>
                <w:lang w:val="lt-LT" w:eastAsia="en-GB"/>
              </w:rPr>
              <w:t>u</w:t>
            </w:r>
            <w:r w:rsidR="00E15CD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ISCED</w:t>
            </w:r>
            <w:r w:rsidR="004F6735" w:rsidRPr="007F692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 </w:t>
            </w:r>
            <w:r w:rsidR="00E15CDC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</w:t>
            </w:r>
            <w:r w:rsidR="004F6735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</w:t>
            </w:r>
            <w:r w:rsidR="00E15CDC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arba įsidarbinusių</w:t>
            </w:r>
            <w:r w:rsidR="00552E14" w:rsidRPr="007F692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 </w:t>
            </w:r>
            <w:r w:rsidR="00552E14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(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dirbusių</w:t>
            </w:r>
            <w:r w:rsidR="00552E14">
              <w:rPr>
                <w:rFonts w:ascii="Times New Roman" w:hAnsi="Times New Roman"/>
                <w:sz w:val="24"/>
                <w:szCs w:val="24"/>
                <w:lang w:val="lt-LT" w:eastAsia="en-GB"/>
              </w:rPr>
              <w:t>)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einamųjų metų eigoje, skaiči</w:t>
            </w:r>
            <w:r w:rsidR="2F405CB2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us </w:t>
            </w:r>
            <w:r w:rsidR="4596AD30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padali</w:t>
            </w:r>
            <w:r w:rsidR="00552E14">
              <w:rPr>
                <w:rFonts w:ascii="Times New Roman" w:hAnsi="Times New Roman"/>
                <w:sz w:val="24"/>
                <w:szCs w:val="24"/>
                <w:lang w:val="lt-LT" w:eastAsia="en-GB"/>
              </w:rPr>
              <w:t>j</w:t>
            </w:r>
            <w:r w:rsidR="4596AD30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amas iš v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isų asmenų, einamaisiais kalendoriniais metais </w:t>
            </w:r>
            <w:r w:rsidR="4596AD30"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baigusių mokymąsi ar studijas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="004F6735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pagal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</w:t>
            </w:r>
            <w:r w:rsidR="004F6735">
              <w:rPr>
                <w:rFonts w:ascii="Times New Roman" w:hAnsi="Times New Roman"/>
                <w:sz w:val="24"/>
                <w:szCs w:val="24"/>
                <w:lang w:val="lt-LT" w:eastAsia="en-GB"/>
              </w:rPr>
              <w:t>ą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pa</w:t>
            </w:r>
            <w:r w:rsidR="004F6735">
              <w:rPr>
                <w:rFonts w:ascii="Times New Roman" w:hAnsi="Times New Roman"/>
                <w:sz w:val="24"/>
                <w:szCs w:val="24"/>
                <w:lang w:val="lt-LT" w:eastAsia="en-GB"/>
              </w:rPr>
              <w:t>tį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ISCED</w:t>
            </w:r>
            <w:r w:rsidR="004F6735" w:rsidRPr="007F692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lygmen</w:t>
            </w:r>
            <w:r w:rsidR="004F6735">
              <w:rPr>
                <w:rFonts w:ascii="Times New Roman" w:hAnsi="Times New Roman"/>
                <w:sz w:val="24"/>
                <w:szCs w:val="24"/>
                <w:lang w:val="lt-LT" w:eastAsia="en-GB"/>
              </w:rPr>
              <w:t>į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, skaičiaus.</w:t>
            </w:r>
          </w:p>
          <w:p w14:paraId="279A96BF" w14:textId="01B31623" w:rsidR="00DA4B3E" w:rsidRPr="00875C7F" w:rsidRDefault="00DA4B3E" w:rsidP="007F6920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Taikant kitą skaidymo būdą, skaitikl</w:t>
            </w:r>
            <w:r w:rsidR="00F81DE5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ir vardikl</w:t>
            </w:r>
            <w:r w:rsidR="00F81DE5">
              <w:rPr>
                <w:rFonts w:ascii="Times New Roman" w:hAnsi="Times New Roman"/>
                <w:sz w:val="24"/>
                <w:szCs w:val="24"/>
                <w:lang w:val="lt-LT" w:eastAsia="en-GB"/>
              </w:rPr>
              <w:t>iui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naudojamas tas pats taikomą būdą atitinkantis požymis.</w:t>
            </w:r>
          </w:p>
        </w:tc>
      </w:tr>
      <w:tr w:rsidR="00DA4B3E" w:rsidRPr="004F6735" w14:paraId="693A0C22" w14:textId="77777777" w:rsidTr="00E4711D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AA551" w14:textId="77777777" w:rsidR="00DA4B3E" w:rsidRPr="00875C7F" w:rsidRDefault="00DA4B3E" w:rsidP="00DA4B3E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4E8DF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772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Duomenų šaltinis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681B0" w14:textId="4E64E28E" w:rsidR="00DA4B3E" w:rsidRPr="00875C7F" w:rsidRDefault="70F74E31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valdymo informacinė sistema</w:t>
            </w:r>
            <w:r w:rsidR="004F6735" w:rsidRPr="001814C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(ŠVIS)</w:t>
            </w:r>
            <w:r w:rsidR="004F673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552E14" w14:paraId="1F1661A3" w14:textId="77777777" w:rsidTr="00E4711D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07454" w14:textId="77777777" w:rsidR="00DA4B3E" w:rsidRPr="00875C7F" w:rsidRDefault="00DA4B3E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B9DA6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259" w:hanging="18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Rodiklio grupė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BA8C6" w14:textId="401EA861" w:rsidR="00DA4B3E" w:rsidRPr="00875C7F" w:rsidRDefault="6191CEE4" w:rsidP="007F6920">
            <w:pPr>
              <w:tabs>
                <w:tab w:val="left" w:pos="265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Švietimo rezultatai</w:t>
            </w:r>
            <w:r w:rsidR="004F673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  <w:tr w:rsidR="00DA4B3E" w:rsidRPr="00875C7F" w14:paraId="67D8CB30" w14:textId="77777777" w:rsidTr="00E4711D">
        <w:trPr>
          <w:trHeight w:val="80"/>
        </w:trPr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C7C69" w14:textId="77777777" w:rsidR="00DA4B3E" w:rsidRPr="00875C7F" w:rsidRDefault="00DA4B3E" w:rsidP="00A46F54">
            <w:pPr>
              <w:keepNext/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DABF3" w14:textId="77777777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Skaičiavimo reguliarumas</w:t>
            </w:r>
          </w:p>
        </w:tc>
        <w:tc>
          <w:tcPr>
            <w:tcW w:w="3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A6106" w14:textId="732E757D" w:rsidR="00DA4B3E" w:rsidRPr="00875C7F" w:rsidRDefault="00DA4B3E" w:rsidP="007F6920">
            <w:pPr>
              <w:keepLines/>
              <w:tabs>
                <w:tab w:val="left" w:pos="2655"/>
              </w:tabs>
              <w:overflowPunct/>
              <w:autoSpaceDE/>
              <w:autoSpaceDN/>
              <w:adjustRightInd/>
              <w:spacing w:before="40" w:after="40"/>
              <w:ind w:left="851" w:hanging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en-GB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Kasmet</w:t>
            </w:r>
            <w:r w:rsidR="004F6735">
              <w:rPr>
                <w:rFonts w:ascii="Times New Roman" w:hAnsi="Times New Roman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7CD1D581" w14:textId="56DF4565" w:rsidR="00DA4B3E" w:rsidRDefault="00DA4B3E" w:rsidP="64637273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b/>
          <w:bCs/>
          <w:sz w:val="24"/>
          <w:szCs w:val="24"/>
          <w:lang w:val="lt-LT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487"/>
        <w:gridCol w:w="4166"/>
      </w:tblGrid>
      <w:tr w:rsidR="00E4711D" w:rsidRPr="002B2A47" w14:paraId="0EB66F23" w14:textId="77777777" w:rsidTr="004F7DD4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A36A448" w14:textId="77777777" w:rsidR="00E4711D" w:rsidRPr="002B2A47" w:rsidRDefault="00E4711D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kriterijus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D4943AF" w14:textId="77777777" w:rsidR="00E4711D" w:rsidRPr="00DA62B5" w:rsidRDefault="00E4711D" w:rsidP="007F6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A62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Skaidymo taisyklės</w:t>
            </w:r>
          </w:p>
        </w:tc>
      </w:tr>
      <w:tr w:rsidR="00E4711D" w:rsidRPr="002B525C" w14:paraId="2005DC72" w14:textId="77777777" w:rsidTr="004F7DD4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7D24E09" w14:textId="77777777" w:rsidR="00E4711D" w:rsidRPr="00B45A49" w:rsidRDefault="00E4711D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2B525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Švietimo lygmenys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A086B37" w14:textId="77777777" w:rsidR="00E4711D" w:rsidRPr="00DA62B5" w:rsidRDefault="00E4711D" w:rsidP="007F692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DA62B5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E4711D" w:rsidRPr="002B2A47" w14:paraId="01992C43" w14:textId="77777777" w:rsidTr="004F7DD4">
        <w:trPr>
          <w:trHeight w:val="312"/>
        </w:trPr>
        <w:tc>
          <w:tcPr>
            <w:tcW w:w="50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BE6D57C" w14:textId="77777777" w:rsidR="00E4711D" w:rsidRPr="00DE0256" w:rsidRDefault="00E4711D" w:rsidP="004F7DD4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198C83F" w14:textId="0F543104" w:rsidR="00E4711D" w:rsidRPr="00DE0256" w:rsidRDefault="00E4711D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F6735" w:rsidRPr="001814C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 (ikimokyklinis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D46D654" w14:textId="77777777" w:rsidR="00E4711D" w:rsidRPr="00DA62B5" w:rsidRDefault="00E4711D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A62B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E4711D" w:rsidRPr="002B2A47" w14:paraId="51A8D0D7" w14:textId="77777777" w:rsidTr="004F7DD4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C43B9D0" w14:textId="77777777" w:rsidR="00E4711D" w:rsidRPr="00DE0256" w:rsidRDefault="00E4711D" w:rsidP="004F7DD4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D3C5898" w14:textId="2BE91F40" w:rsidR="00E4711D" w:rsidRPr="00DE0256" w:rsidRDefault="00E4711D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F6735" w:rsidRPr="001814C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 (pradinis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F1FCA84" w14:textId="2960A7F4" w:rsidR="00E4711D" w:rsidRPr="00DA62B5" w:rsidRDefault="00E4711D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ISCED</w:t>
            </w:r>
            <w:r w:rsidR="004F6735" w:rsidRPr="001814C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t-LT" w:eastAsia="en-GB"/>
              </w:rPr>
              <w:t xml:space="preserve"> </w:t>
            </w:r>
            <w:r w:rsidRPr="00875C7F">
              <w:rPr>
                <w:rFonts w:ascii="Times New Roman" w:hAnsi="Times New Roman"/>
                <w:sz w:val="24"/>
                <w:szCs w:val="24"/>
                <w:lang w:val="lt-LT" w:eastAsia="en-GB"/>
              </w:rPr>
              <w:t>(pradinis ugdymas)</w:t>
            </w:r>
          </w:p>
        </w:tc>
      </w:tr>
      <w:tr w:rsidR="00E4711D" w:rsidRPr="002B2A47" w14:paraId="177B0184" w14:textId="77777777" w:rsidTr="004F7DD4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460AC5C" w14:textId="77777777" w:rsidR="00E4711D" w:rsidRPr="00DE0256" w:rsidRDefault="00E4711D" w:rsidP="004F7DD4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1BC1209D" w14:textId="7C17FCFA" w:rsidR="00E4711D" w:rsidRPr="00DE0256" w:rsidRDefault="00E4711D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F6735" w:rsidRPr="001814C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B0CDCAF" w14:textId="3F50EBA5" w:rsidR="00E4711D" w:rsidRPr="00DA62B5" w:rsidRDefault="00E4711D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A62B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F6735" w:rsidRPr="001814C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DA62B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 (pagrindinis ugdymas)</w:t>
            </w:r>
          </w:p>
        </w:tc>
      </w:tr>
      <w:tr w:rsidR="00E4711D" w:rsidRPr="002B2A47" w14:paraId="145A0892" w14:textId="77777777" w:rsidTr="004F7DD4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64F5D38E" w14:textId="77777777" w:rsidR="00E4711D" w:rsidRPr="00DE0256" w:rsidRDefault="00E4711D" w:rsidP="004F7DD4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45C1EE0A" w14:textId="1E6CF747" w:rsidR="00E4711D" w:rsidRPr="00DE0256" w:rsidRDefault="00E4711D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F6735" w:rsidRPr="001814C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3BD5CE59" w14:textId="55572C91" w:rsidR="00E4711D" w:rsidRPr="00DA62B5" w:rsidRDefault="00E4711D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A62B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F6735" w:rsidRPr="001814C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DA62B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 (vidurinis ugdymas)</w:t>
            </w:r>
          </w:p>
        </w:tc>
      </w:tr>
      <w:tr w:rsidR="00E4711D" w:rsidRPr="002B2A47" w14:paraId="45E9F86D" w14:textId="77777777" w:rsidTr="004F7DD4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D079384" w14:textId="77777777" w:rsidR="00E4711D" w:rsidRPr="00DE0256" w:rsidRDefault="00E4711D" w:rsidP="004F7DD4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06B31DED" w14:textId="4CB505AC" w:rsidR="00E4711D" w:rsidRPr="00DE0256" w:rsidRDefault="00E4711D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</w:t>
            </w:r>
            <w:r w:rsidR="004F6735" w:rsidRPr="001814C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 (profesinis mokymas </w:t>
            </w:r>
            <w:r w:rsidR="00A3563F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vidurinį išsilavinimą)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208FC0F3" w14:textId="4E6B468C" w:rsidR="00E4711D" w:rsidRPr="00DA62B5" w:rsidRDefault="00E4711D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75C7F">
              <w:rPr>
                <w:rFonts w:eastAsia="Calibri"/>
                <w:sz w:val="24"/>
                <w:szCs w:val="24"/>
              </w:rPr>
              <w:t>ISCED</w:t>
            </w:r>
            <w:r w:rsidR="004F6735" w:rsidRPr="001814C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875C7F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75C7F">
              <w:rPr>
                <w:rFonts w:eastAsia="Calibri"/>
                <w:sz w:val="24"/>
                <w:szCs w:val="24"/>
              </w:rPr>
              <w:t xml:space="preserve">(profesinis mokymas </w:t>
            </w:r>
            <w:r w:rsidR="00A3563F">
              <w:rPr>
                <w:rFonts w:ascii="Times New Roman" w:hAnsi="Times New Roman"/>
                <w:sz w:val="24"/>
                <w:szCs w:val="24"/>
                <w:lang w:eastAsia="lt-LT"/>
              </w:rPr>
              <w:t>įgijus</w:t>
            </w:r>
            <w:r w:rsidRPr="00875C7F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75C7F">
              <w:rPr>
                <w:rFonts w:eastAsia="Calibri"/>
                <w:sz w:val="24"/>
                <w:szCs w:val="24"/>
              </w:rPr>
              <w:t xml:space="preserve">vidurinį </w:t>
            </w:r>
            <w:r w:rsidRPr="00875C7F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Pr="00875C7F">
              <w:rPr>
                <w:rFonts w:eastAsia="Calibri"/>
                <w:sz w:val="24"/>
                <w:szCs w:val="24"/>
              </w:rPr>
              <w:t>išsilavinimą)</w:t>
            </w:r>
          </w:p>
        </w:tc>
      </w:tr>
      <w:tr w:rsidR="00E4711D" w:rsidRPr="002B2A47" w14:paraId="34C67FA1" w14:textId="77777777" w:rsidTr="004F7DD4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BEC58BF" w14:textId="77777777" w:rsidR="00E4711D" w:rsidRPr="00DE0256" w:rsidRDefault="00E4711D" w:rsidP="004F7DD4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7515677B" w14:textId="047E470C" w:rsidR="00E4711D" w:rsidRPr="00DE0256" w:rsidRDefault="00E4711D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F6735" w:rsidRPr="001814C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512FE08E" w14:textId="7B785732" w:rsidR="00E4711D" w:rsidRPr="00DA62B5" w:rsidRDefault="00E4711D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A62B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F6735" w:rsidRPr="001814C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DA62B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(bakalauro ir profesinio bakalauro studijos)</w:t>
            </w:r>
          </w:p>
        </w:tc>
      </w:tr>
      <w:tr w:rsidR="00E4711D" w:rsidRPr="002B2A47" w14:paraId="1182A2D5" w14:textId="77777777" w:rsidTr="004F7DD4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3E1B0760" w14:textId="77777777" w:rsidR="00E4711D" w:rsidRPr="00DE0256" w:rsidRDefault="00E4711D" w:rsidP="004F7DD4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DF6B715" w14:textId="52B61013" w:rsidR="00E4711D" w:rsidRPr="00DE0256" w:rsidRDefault="00E4711D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F6735" w:rsidRPr="001814C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6CDA65DC" w14:textId="2D938CEF" w:rsidR="00E4711D" w:rsidRPr="00DA62B5" w:rsidRDefault="00E4711D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A62B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F6735" w:rsidRPr="001814C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DA62B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(magistrantūros studijos)</w:t>
            </w:r>
          </w:p>
        </w:tc>
      </w:tr>
      <w:tr w:rsidR="00E4711D" w:rsidRPr="002B2A47" w14:paraId="0891E709" w14:textId="77777777" w:rsidTr="004F7DD4">
        <w:trPr>
          <w:trHeight w:val="312"/>
        </w:trPr>
        <w:tc>
          <w:tcPr>
            <w:tcW w:w="507" w:type="pct"/>
            <w:vMerge/>
            <w:shd w:val="clear" w:color="auto" w:fill="F2F2F2" w:themeFill="background1" w:themeFillShade="F2"/>
            <w:vAlign w:val="center"/>
            <w:hideMark/>
          </w:tcPr>
          <w:p w14:paraId="5BAD8D3C" w14:textId="77777777" w:rsidR="00E4711D" w:rsidRPr="00DE0256" w:rsidRDefault="00E4711D" w:rsidP="004F7DD4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30" w:type="pct"/>
            <w:shd w:val="clear" w:color="auto" w:fill="F2F2F2" w:themeFill="background1" w:themeFillShade="F2"/>
            <w:vAlign w:val="center"/>
            <w:hideMark/>
          </w:tcPr>
          <w:p w14:paraId="2C10180E" w14:textId="1092731C" w:rsidR="00E4711D" w:rsidRPr="00DE0256" w:rsidRDefault="00E4711D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F6735" w:rsidRPr="001814C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  <w:tc>
          <w:tcPr>
            <w:tcW w:w="2163" w:type="pct"/>
            <w:shd w:val="clear" w:color="000000" w:fill="FFFFFF"/>
            <w:vAlign w:val="center"/>
          </w:tcPr>
          <w:p w14:paraId="0077A216" w14:textId="5D56BB2F" w:rsidR="00E4711D" w:rsidRPr="00DA62B5" w:rsidRDefault="00E4711D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A62B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ISCED</w:t>
            </w:r>
            <w:r w:rsidR="004F6735" w:rsidRPr="001814C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DA62B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(doktorantūra)</w:t>
            </w:r>
          </w:p>
        </w:tc>
      </w:tr>
      <w:tr w:rsidR="00E4711D" w:rsidRPr="002B2A47" w14:paraId="27822BC2" w14:textId="77777777" w:rsidTr="004F7DD4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058EADB" w14:textId="77777777" w:rsidR="00E4711D" w:rsidRPr="00DE0256" w:rsidRDefault="00E4711D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Vietovė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E36CDCE" w14:textId="70E9D053" w:rsidR="00E4711D" w:rsidRPr="00DA62B5" w:rsidRDefault="00E4711D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Miestas, kaimas</w:t>
            </w:r>
          </w:p>
        </w:tc>
      </w:tr>
      <w:tr w:rsidR="00E4711D" w:rsidRPr="002B2A47" w14:paraId="5B919BF6" w14:textId="77777777" w:rsidTr="004F7DD4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7D575BC" w14:textId="77777777" w:rsidR="00E4711D" w:rsidRPr="00DE0256" w:rsidRDefault="00E4711D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Savivaldybė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3129957" w14:textId="2FA979FB" w:rsidR="00E4711D" w:rsidRPr="00DA62B5" w:rsidRDefault="00E4711D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Visos savivaldybės</w:t>
            </w:r>
          </w:p>
        </w:tc>
      </w:tr>
      <w:tr w:rsidR="00E4711D" w:rsidRPr="002B2A47" w14:paraId="7F602602" w14:textId="77777777" w:rsidTr="004F7DD4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C1901C8" w14:textId="77777777" w:rsidR="00E4711D" w:rsidRPr="00DE0256" w:rsidRDefault="00E4711D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Lytis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666588E" w14:textId="48613728" w:rsidR="00E4711D" w:rsidRPr="00DA62B5" w:rsidRDefault="00E4711D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Vyras, moteris</w:t>
            </w:r>
          </w:p>
        </w:tc>
      </w:tr>
      <w:tr w:rsidR="00E4711D" w:rsidRPr="002B2A47" w14:paraId="21DC448A" w14:textId="77777777" w:rsidTr="004F7DD4">
        <w:trPr>
          <w:trHeight w:val="125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69F268B" w14:textId="77777777" w:rsidR="00E4711D" w:rsidRPr="00DE0256" w:rsidRDefault="00E4711D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sz w:val="24"/>
                <w:szCs w:val="24"/>
                <w:lang w:val="lt-LT" w:eastAsia="en-GB"/>
              </w:rPr>
              <w:t>Pedagoginių darbuotojų apibendrinta pareigų grupė</w:t>
            </w: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2967A3D" w14:textId="77777777" w:rsidR="00E4711D" w:rsidRPr="00DA62B5" w:rsidRDefault="00E4711D" w:rsidP="007F6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A62B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  <w:tr w:rsidR="00E4711D" w:rsidRPr="002B2A47" w14:paraId="155EDC94" w14:textId="77777777" w:rsidTr="004F7DD4">
        <w:trPr>
          <w:trHeight w:val="312"/>
        </w:trPr>
        <w:tc>
          <w:tcPr>
            <w:tcW w:w="283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A3E1576" w14:textId="77777777" w:rsidR="00E4711D" w:rsidRPr="00DE0256" w:rsidRDefault="00E4711D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E02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Įstaigos grupė</w:t>
            </w:r>
          </w:p>
        </w:tc>
        <w:tc>
          <w:tcPr>
            <w:tcW w:w="2163" w:type="pct"/>
            <w:shd w:val="clear" w:color="auto" w:fill="auto"/>
            <w:noWrap/>
            <w:vAlign w:val="center"/>
            <w:hideMark/>
          </w:tcPr>
          <w:p w14:paraId="5ACA139A" w14:textId="77777777" w:rsidR="00E4711D" w:rsidRPr="00DA62B5" w:rsidRDefault="00E4711D" w:rsidP="007F69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A62B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X</w:t>
            </w:r>
          </w:p>
        </w:tc>
      </w:tr>
    </w:tbl>
    <w:p w14:paraId="4E7618D8" w14:textId="2157D2C9" w:rsidR="00E4711D" w:rsidRPr="007F6920" w:rsidRDefault="00E4711D" w:rsidP="64637273">
      <w:pPr>
        <w:overflowPunct/>
        <w:autoSpaceDE/>
        <w:autoSpaceDN/>
        <w:adjustRightInd/>
        <w:spacing w:before="40" w:after="40"/>
        <w:ind w:right="-221"/>
        <w:textAlignment w:val="auto"/>
        <w:rPr>
          <w:rFonts w:ascii="Times New Roman" w:hAnsi="Times New Roman"/>
          <w:sz w:val="24"/>
          <w:szCs w:val="24"/>
          <w:lang w:val="lt-LT" w:eastAsia="en-GB"/>
        </w:rPr>
      </w:pPr>
    </w:p>
    <w:p w14:paraId="5BA69AB3" w14:textId="40FC180A" w:rsidR="004C22D7" w:rsidRPr="00E4711D" w:rsidRDefault="00972D61" w:rsidP="007F6920">
      <w:pPr>
        <w:spacing w:after="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sectPr w:rsidR="004C22D7" w:rsidRPr="00E4711D" w:rsidSect="00284A5B">
      <w:headerReference w:type="default" r:id="rId13"/>
      <w:footerReference w:type="even" r:id="rId14"/>
      <w:footerReference w:type="default" r:id="rId15"/>
      <w:pgSz w:w="11907" w:h="16840" w:code="9"/>
      <w:pgMar w:top="1134" w:right="567" w:bottom="1276" w:left="1701" w:header="284" w:footer="720" w:gutter="0"/>
      <w:pgNumType w:start="1"/>
      <w:cols w:space="720"/>
      <w:noEndnote/>
      <w:titlePg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40ACCD" w16cex:dateUtc="2022-04-26T08:19:00.44Z"/>
  <w16cex:commentExtensible w16cex:durableId="37909035" w16cex:dateUtc="2022-04-26T08:19:51.341Z"/>
  <w16cex:commentExtensible w16cex:durableId="4A2F3997" w16cex:dateUtc="2022-04-26T08:21:08.183Z"/>
  <w16cex:commentExtensible w16cex:durableId="50E0EA72" w16cex:dateUtc="2022-04-26T11:06:28.982Z"/>
  <w16cex:commentExtensible w16cex:durableId="6123CBDD" w16cex:dateUtc="2022-04-26T11:07:19.967Z"/>
  <w16cex:commentExtensible w16cex:durableId="22227FA6" w16cex:dateUtc="2022-05-10T08:06:49.472Z"/>
  <w16cex:commentExtensible w16cex:durableId="1EFFA168" w16cex:dateUtc="2022-05-10T07:10:26.037Z"/>
  <w16cex:commentExtensible w16cex:durableId="2EA40D54" w16cex:dateUtc="2022-05-10T07:08:10.39Z"/>
  <w16cex:commentExtensible w16cex:durableId="3DF4BC68" w16cex:dateUtc="2022-04-26T12:34:20.758Z"/>
  <w16cex:commentExtensible w16cex:durableId="59AEA0F6" w16cex:dateUtc="2022-05-10T07:05:28.678Z"/>
  <w16cex:commentExtensible w16cex:durableId="5F244235" w16cex:dateUtc="2022-04-26T18:08:26.937Z"/>
  <w16cex:commentExtensible w16cex:durableId="19FA7DBB" w16cex:dateUtc="2022-05-10T08:40:06.442Z"/>
  <w16cex:commentExtensible w16cex:durableId="3023B525" w16cex:dateUtc="2022-05-10T06:57:42.405Z"/>
  <w16cex:commentExtensible w16cex:durableId="2627BCAD" w16cex:dateUtc="2022-04-27T06:10:38.811Z"/>
  <w16cex:commentExtensible w16cex:durableId="0EB1217F" w16cex:dateUtc="2022-05-10T08:38:31.185Z"/>
  <w16cex:commentExtensible w16cex:durableId="5EF620E9" w16cex:dateUtc="2022-05-10T10:08:50.933Z"/>
  <w16cex:commentExtensible w16cex:durableId="7ED69E8C" w16cex:dateUtc="2022-05-10T10:13:51.06Z"/>
  <w16cex:commentExtensible w16cex:durableId="1FFD37D7" w16cex:dateUtc="2022-05-10T10:25:29.385Z"/>
  <w16cex:commentExtensible w16cex:durableId="05BA28CA" w16cex:dateUtc="2022-05-10T10:44:48.61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CA71D" w14:textId="77777777" w:rsidR="007D0982" w:rsidRDefault="007D0982">
      <w:r>
        <w:separator/>
      </w:r>
    </w:p>
  </w:endnote>
  <w:endnote w:type="continuationSeparator" w:id="0">
    <w:p w14:paraId="5A8AD482" w14:textId="77777777" w:rsidR="007D0982" w:rsidRDefault="007D0982">
      <w:r>
        <w:continuationSeparator/>
      </w:r>
    </w:p>
  </w:endnote>
  <w:endnote w:type="continuationNotice" w:id="1">
    <w:p w14:paraId="07A5482D" w14:textId="77777777" w:rsidR="007D0982" w:rsidRDefault="007D09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Times New Roman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FE3A" w14:textId="77777777" w:rsidR="00361C05" w:rsidRDefault="00361C0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FABCCF1" w14:textId="77777777" w:rsidR="00361C05" w:rsidRDefault="00361C05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CBD67" w14:textId="77777777" w:rsidR="00361C05" w:rsidRDefault="00361C05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B72C7" w14:textId="77777777" w:rsidR="007D0982" w:rsidRDefault="007D0982">
      <w:r>
        <w:separator/>
      </w:r>
    </w:p>
  </w:footnote>
  <w:footnote w:type="continuationSeparator" w:id="0">
    <w:p w14:paraId="2CD6E83B" w14:textId="77777777" w:rsidR="007D0982" w:rsidRDefault="007D0982">
      <w:r>
        <w:continuationSeparator/>
      </w:r>
    </w:p>
  </w:footnote>
  <w:footnote w:type="continuationNotice" w:id="1">
    <w:p w14:paraId="1F377022" w14:textId="77777777" w:rsidR="007D0982" w:rsidRDefault="007D09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796699"/>
      <w:docPartObj>
        <w:docPartGallery w:val="Page Numbers (Top of Page)"/>
        <w:docPartUnique/>
      </w:docPartObj>
    </w:sdtPr>
    <w:sdtEndPr/>
    <w:sdtContent>
      <w:p w14:paraId="3B87C1A9" w14:textId="2E91CE98" w:rsidR="00361C05" w:rsidRDefault="00361C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144" w:rsidRPr="002B7144">
          <w:rPr>
            <w:noProof/>
            <w:lang w:val="lt-LT"/>
          </w:rPr>
          <w:t>20</w:t>
        </w:r>
        <w:r>
          <w:fldChar w:fldCharType="end"/>
        </w:r>
      </w:p>
    </w:sdtContent>
  </w:sdt>
  <w:p w14:paraId="4E4ED4F9" w14:textId="77777777" w:rsidR="00361C05" w:rsidRDefault="00361C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A1D"/>
    <w:multiLevelType w:val="hybridMultilevel"/>
    <w:tmpl w:val="F2705BA2"/>
    <w:lvl w:ilvl="0" w:tplc="DF903510">
      <w:start w:val="1"/>
      <w:numFmt w:val="decimal"/>
      <w:lvlText w:val="%1."/>
      <w:lvlJc w:val="left"/>
      <w:pPr>
        <w:ind w:left="720" w:hanging="360"/>
      </w:pPr>
    </w:lvl>
    <w:lvl w:ilvl="1" w:tplc="243469B4">
      <w:start w:val="1"/>
      <w:numFmt w:val="lowerLetter"/>
      <w:lvlText w:val="%2."/>
      <w:lvlJc w:val="left"/>
      <w:pPr>
        <w:ind w:left="1440" w:hanging="360"/>
      </w:pPr>
    </w:lvl>
    <w:lvl w:ilvl="2" w:tplc="A132A7CC">
      <w:start w:val="1"/>
      <w:numFmt w:val="lowerRoman"/>
      <w:lvlText w:val="%3."/>
      <w:lvlJc w:val="right"/>
      <w:pPr>
        <w:ind w:left="2160" w:hanging="180"/>
      </w:pPr>
    </w:lvl>
    <w:lvl w:ilvl="3" w:tplc="B6489EFC">
      <w:start w:val="1"/>
      <w:numFmt w:val="decimal"/>
      <w:lvlText w:val="%4."/>
      <w:lvlJc w:val="left"/>
      <w:pPr>
        <w:ind w:left="2880" w:hanging="360"/>
      </w:pPr>
    </w:lvl>
    <w:lvl w:ilvl="4" w:tplc="D65864BA">
      <w:start w:val="1"/>
      <w:numFmt w:val="lowerLetter"/>
      <w:lvlText w:val="%5."/>
      <w:lvlJc w:val="left"/>
      <w:pPr>
        <w:ind w:left="3600" w:hanging="360"/>
      </w:pPr>
    </w:lvl>
    <w:lvl w:ilvl="5" w:tplc="D21C3C74">
      <w:start w:val="1"/>
      <w:numFmt w:val="lowerRoman"/>
      <w:lvlText w:val="%6."/>
      <w:lvlJc w:val="right"/>
      <w:pPr>
        <w:ind w:left="4320" w:hanging="180"/>
      </w:pPr>
    </w:lvl>
    <w:lvl w:ilvl="6" w:tplc="82DA5E0C">
      <w:start w:val="1"/>
      <w:numFmt w:val="decimal"/>
      <w:lvlText w:val="%7."/>
      <w:lvlJc w:val="left"/>
      <w:pPr>
        <w:ind w:left="5040" w:hanging="360"/>
      </w:pPr>
    </w:lvl>
    <w:lvl w:ilvl="7" w:tplc="480AFA62">
      <w:start w:val="1"/>
      <w:numFmt w:val="lowerLetter"/>
      <w:lvlText w:val="%8."/>
      <w:lvlJc w:val="left"/>
      <w:pPr>
        <w:ind w:left="5760" w:hanging="360"/>
      </w:pPr>
    </w:lvl>
    <w:lvl w:ilvl="8" w:tplc="040E00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4B13"/>
    <w:multiLevelType w:val="hybridMultilevel"/>
    <w:tmpl w:val="E23811E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93E06"/>
    <w:multiLevelType w:val="multilevel"/>
    <w:tmpl w:val="6FAA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234C4"/>
    <w:multiLevelType w:val="hybridMultilevel"/>
    <w:tmpl w:val="F03CF5AC"/>
    <w:lvl w:ilvl="0" w:tplc="00B8CFE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83673"/>
    <w:multiLevelType w:val="hybridMultilevel"/>
    <w:tmpl w:val="FD6A6A46"/>
    <w:lvl w:ilvl="0" w:tplc="729A036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2" w:hanging="360"/>
      </w:p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08D15D6D"/>
    <w:multiLevelType w:val="hybridMultilevel"/>
    <w:tmpl w:val="A0045C86"/>
    <w:lvl w:ilvl="0" w:tplc="1B9691E6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2" w:hanging="360"/>
      </w:p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6" w15:restartNumberingAfterBreak="0">
    <w:nsid w:val="09E00E4F"/>
    <w:multiLevelType w:val="hybridMultilevel"/>
    <w:tmpl w:val="8BCA3072"/>
    <w:lvl w:ilvl="0" w:tplc="CEE4BE06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7" w15:restartNumberingAfterBreak="0">
    <w:nsid w:val="0C820C79"/>
    <w:multiLevelType w:val="hybridMultilevel"/>
    <w:tmpl w:val="8506CAF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447FBB"/>
    <w:multiLevelType w:val="hybridMultilevel"/>
    <w:tmpl w:val="73AC2696"/>
    <w:lvl w:ilvl="0" w:tplc="ACBE6614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9" w15:restartNumberingAfterBreak="0">
    <w:nsid w:val="13AF5CAA"/>
    <w:multiLevelType w:val="hybridMultilevel"/>
    <w:tmpl w:val="56F8D5C4"/>
    <w:lvl w:ilvl="0" w:tplc="2D2AE8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A58B8"/>
    <w:multiLevelType w:val="hybridMultilevel"/>
    <w:tmpl w:val="5358B9FC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F2533"/>
    <w:multiLevelType w:val="hybridMultilevel"/>
    <w:tmpl w:val="9BA0E980"/>
    <w:lvl w:ilvl="0" w:tplc="562E797C">
      <w:start w:val="1"/>
      <w:numFmt w:val="decimal"/>
      <w:lvlText w:val="%1."/>
      <w:lvlJc w:val="left"/>
      <w:pPr>
        <w:ind w:left="720" w:hanging="360"/>
      </w:pPr>
    </w:lvl>
    <w:lvl w:ilvl="1" w:tplc="EA16FB88">
      <w:start w:val="1"/>
      <w:numFmt w:val="lowerLetter"/>
      <w:lvlText w:val="%2."/>
      <w:lvlJc w:val="left"/>
      <w:pPr>
        <w:ind w:left="1440" w:hanging="360"/>
      </w:pPr>
    </w:lvl>
    <w:lvl w:ilvl="2" w:tplc="328807D4">
      <w:start w:val="1"/>
      <w:numFmt w:val="lowerRoman"/>
      <w:lvlText w:val="%3."/>
      <w:lvlJc w:val="right"/>
      <w:pPr>
        <w:ind w:left="2160" w:hanging="180"/>
      </w:pPr>
    </w:lvl>
    <w:lvl w:ilvl="3" w:tplc="CE88BE0E">
      <w:start w:val="1"/>
      <w:numFmt w:val="decimal"/>
      <w:lvlText w:val="%4."/>
      <w:lvlJc w:val="left"/>
      <w:pPr>
        <w:ind w:left="2880" w:hanging="360"/>
      </w:pPr>
    </w:lvl>
    <w:lvl w:ilvl="4" w:tplc="9C2AA0C4">
      <w:start w:val="1"/>
      <w:numFmt w:val="lowerLetter"/>
      <w:lvlText w:val="%5."/>
      <w:lvlJc w:val="left"/>
      <w:pPr>
        <w:ind w:left="3600" w:hanging="360"/>
      </w:pPr>
    </w:lvl>
    <w:lvl w:ilvl="5" w:tplc="2666936A">
      <w:start w:val="1"/>
      <w:numFmt w:val="lowerRoman"/>
      <w:lvlText w:val="%6."/>
      <w:lvlJc w:val="right"/>
      <w:pPr>
        <w:ind w:left="4320" w:hanging="180"/>
      </w:pPr>
    </w:lvl>
    <w:lvl w:ilvl="6" w:tplc="EAF094BE">
      <w:start w:val="1"/>
      <w:numFmt w:val="decimal"/>
      <w:lvlText w:val="%7."/>
      <w:lvlJc w:val="left"/>
      <w:pPr>
        <w:ind w:left="5040" w:hanging="360"/>
      </w:pPr>
    </w:lvl>
    <w:lvl w:ilvl="7" w:tplc="D1A08D64">
      <w:start w:val="1"/>
      <w:numFmt w:val="lowerLetter"/>
      <w:lvlText w:val="%8."/>
      <w:lvlJc w:val="left"/>
      <w:pPr>
        <w:ind w:left="5760" w:hanging="360"/>
      </w:pPr>
    </w:lvl>
    <w:lvl w:ilvl="8" w:tplc="A126BE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C29BF"/>
    <w:multiLevelType w:val="multilevel"/>
    <w:tmpl w:val="9D7C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444FDE"/>
    <w:multiLevelType w:val="hybridMultilevel"/>
    <w:tmpl w:val="435EC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ED52EA"/>
    <w:multiLevelType w:val="hybridMultilevel"/>
    <w:tmpl w:val="6496334E"/>
    <w:lvl w:ilvl="0" w:tplc="29CE08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A0183"/>
    <w:multiLevelType w:val="multilevel"/>
    <w:tmpl w:val="39A28956"/>
    <w:lvl w:ilvl="0">
      <w:start w:val="10"/>
      <w:numFmt w:val="decimal"/>
      <w:lvlText w:val="%1"/>
      <w:lvlJc w:val="left"/>
      <w:pPr>
        <w:ind w:left="525" w:hanging="525"/>
      </w:pPr>
    </w:lvl>
    <w:lvl w:ilvl="1">
      <w:start w:val="3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 w15:restartNumberingAfterBreak="0">
    <w:nsid w:val="28F212B0"/>
    <w:multiLevelType w:val="hybridMultilevel"/>
    <w:tmpl w:val="69568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13A20"/>
    <w:multiLevelType w:val="multilevel"/>
    <w:tmpl w:val="4EC8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D244DD"/>
    <w:multiLevelType w:val="multilevel"/>
    <w:tmpl w:val="165E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B252F3"/>
    <w:multiLevelType w:val="hybridMultilevel"/>
    <w:tmpl w:val="7BDC324A"/>
    <w:lvl w:ilvl="0" w:tplc="9BF0E6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E44C7"/>
    <w:multiLevelType w:val="hybridMultilevel"/>
    <w:tmpl w:val="B4CA21C4"/>
    <w:lvl w:ilvl="0" w:tplc="8F32F1D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D5049"/>
    <w:multiLevelType w:val="hybridMultilevel"/>
    <w:tmpl w:val="6BA05B06"/>
    <w:lvl w:ilvl="0" w:tplc="71F2E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E6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C1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4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40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6A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3C5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AD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06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870C19"/>
    <w:multiLevelType w:val="hybridMultilevel"/>
    <w:tmpl w:val="87148452"/>
    <w:lvl w:ilvl="0" w:tplc="D2E646F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774D6"/>
    <w:multiLevelType w:val="multilevel"/>
    <w:tmpl w:val="F9DE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844C4C"/>
    <w:multiLevelType w:val="hybridMultilevel"/>
    <w:tmpl w:val="7BD645DC"/>
    <w:lvl w:ilvl="0" w:tplc="F0AEE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75E3A"/>
    <w:multiLevelType w:val="multilevel"/>
    <w:tmpl w:val="4F04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DF3EC8"/>
    <w:multiLevelType w:val="hybridMultilevel"/>
    <w:tmpl w:val="772C59B2"/>
    <w:lvl w:ilvl="0" w:tplc="F450311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F61C2"/>
    <w:multiLevelType w:val="hybridMultilevel"/>
    <w:tmpl w:val="9440E810"/>
    <w:lvl w:ilvl="0" w:tplc="3878BAB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848EE"/>
    <w:multiLevelType w:val="hybridMultilevel"/>
    <w:tmpl w:val="758268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F58FD"/>
    <w:multiLevelType w:val="hybridMultilevel"/>
    <w:tmpl w:val="17601994"/>
    <w:lvl w:ilvl="0" w:tplc="74A8E6B4">
      <w:start w:val="2"/>
      <w:numFmt w:val="bullet"/>
      <w:lvlText w:val="-"/>
      <w:lvlJc w:val="left"/>
      <w:pPr>
        <w:ind w:left="720" w:hanging="360"/>
      </w:pPr>
      <w:rPr>
        <w:rFonts w:ascii="HelveticaLT" w:eastAsia="Times New Roman" w:hAnsi="HelveticaL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C5720"/>
    <w:multiLevelType w:val="multilevel"/>
    <w:tmpl w:val="8036F4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EA423A5"/>
    <w:multiLevelType w:val="multilevel"/>
    <w:tmpl w:val="42B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3505EC5"/>
    <w:multiLevelType w:val="hybridMultilevel"/>
    <w:tmpl w:val="E9F02D4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66241D"/>
    <w:multiLevelType w:val="hybridMultilevel"/>
    <w:tmpl w:val="544A22EA"/>
    <w:lvl w:ilvl="0" w:tplc="9D428F1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C300A"/>
    <w:multiLevelType w:val="hybridMultilevel"/>
    <w:tmpl w:val="461AACC4"/>
    <w:lvl w:ilvl="0" w:tplc="B644F9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3020D"/>
    <w:multiLevelType w:val="hybridMultilevel"/>
    <w:tmpl w:val="A67216EA"/>
    <w:lvl w:ilvl="0" w:tplc="22F0BD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92554"/>
    <w:multiLevelType w:val="multilevel"/>
    <w:tmpl w:val="68DE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D010AF"/>
    <w:multiLevelType w:val="hybridMultilevel"/>
    <w:tmpl w:val="8B48E160"/>
    <w:lvl w:ilvl="0" w:tplc="4586B9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54914"/>
    <w:multiLevelType w:val="hybridMultilevel"/>
    <w:tmpl w:val="772A16B6"/>
    <w:lvl w:ilvl="0" w:tplc="24E863D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60F12"/>
    <w:multiLevelType w:val="hybridMultilevel"/>
    <w:tmpl w:val="9D36C0B2"/>
    <w:lvl w:ilvl="0" w:tplc="14820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543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382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864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63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AC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83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81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E6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23528A"/>
    <w:multiLevelType w:val="hybridMultilevel"/>
    <w:tmpl w:val="5FF82B82"/>
    <w:lvl w:ilvl="0" w:tplc="0AFCA2C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D7025"/>
    <w:multiLevelType w:val="multilevel"/>
    <w:tmpl w:val="42B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4F112C4"/>
    <w:multiLevelType w:val="hybridMultilevel"/>
    <w:tmpl w:val="F8F4716C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D77C8"/>
    <w:multiLevelType w:val="hybridMultilevel"/>
    <w:tmpl w:val="21E60042"/>
    <w:lvl w:ilvl="0" w:tplc="12827F3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15"/>
  </w:num>
  <w:num w:numId="10">
    <w:abstractNumId w:val="21"/>
  </w:num>
  <w:num w:numId="11">
    <w:abstractNumId w:val="39"/>
  </w:num>
  <w:num w:numId="12">
    <w:abstractNumId w:val="10"/>
  </w:num>
  <w:num w:numId="13">
    <w:abstractNumId w:val="24"/>
  </w:num>
  <w:num w:numId="14">
    <w:abstractNumId w:val="9"/>
  </w:num>
  <w:num w:numId="15">
    <w:abstractNumId w:val="14"/>
  </w:num>
  <w:num w:numId="16">
    <w:abstractNumId w:val="34"/>
  </w:num>
  <w:num w:numId="17">
    <w:abstractNumId w:val="37"/>
  </w:num>
  <w:num w:numId="18">
    <w:abstractNumId w:val="27"/>
  </w:num>
  <w:num w:numId="19">
    <w:abstractNumId w:val="35"/>
  </w:num>
  <w:num w:numId="20">
    <w:abstractNumId w:val="3"/>
  </w:num>
  <w:num w:numId="21">
    <w:abstractNumId w:val="20"/>
  </w:num>
  <w:num w:numId="22">
    <w:abstractNumId w:val="33"/>
  </w:num>
  <w:num w:numId="23">
    <w:abstractNumId w:val="38"/>
  </w:num>
  <w:num w:numId="24">
    <w:abstractNumId w:val="43"/>
  </w:num>
  <w:num w:numId="25">
    <w:abstractNumId w:val="40"/>
  </w:num>
  <w:num w:numId="26">
    <w:abstractNumId w:val="22"/>
  </w:num>
  <w:num w:numId="27">
    <w:abstractNumId w:val="26"/>
  </w:num>
  <w:num w:numId="28">
    <w:abstractNumId w:val="31"/>
  </w:num>
  <w:num w:numId="29">
    <w:abstractNumId w:val="16"/>
  </w:num>
  <w:num w:numId="30">
    <w:abstractNumId w:val="30"/>
  </w:num>
  <w:num w:numId="31">
    <w:abstractNumId w:val="41"/>
  </w:num>
  <w:num w:numId="32">
    <w:abstractNumId w:val="28"/>
  </w:num>
  <w:num w:numId="33">
    <w:abstractNumId w:val="7"/>
  </w:num>
  <w:num w:numId="34">
    <w:abstractNumId w:val="32"/>
  </w:num>
  <w:num w:numId="35">
    <w:abstractNumId w:val="19"/>
  </w:num>
  <w:num w:numId="36">
    <w:abstractNumId w:val="29"/>
  </w:num>
  <w:num w:numId="37">
    <w:abstractNumId w:val="36"/>
  </w:num>
  <w:num w:numId="38">
    <w:abstractNumId w:val="12"/>
  </w:num>
  <w:num w:numId="39">
    <w:abstractNumId w:val="25"/>
  </w:num>
  <w:num w:numId="40">
    <w:abstractNumId w:val="2"/>
  </w:num>
  <w:num w:numId="41">
    <w:abstractNumId w:val="18"/>
  </w:num>
  <w:num w:numId="42">
    <w:abstractNumId w:val="17"/>
  </w:num>
  <w:num w:numId="43">
    <w:abstractNumId w:val="2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350"/>
  <w:hyphenationZone w:val="0"/>
  <w:doNotHyphenateCaps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08"/>
    <w:rsid w:val="00000997"/>
    <w:rsid w:val="00000D10"/>
    <w:rsid w:val="000015A9"/>
    <w:rsid w:val="00001686"/>
    <w:rsid w:val="00002BE7"/>
    <w:rsid w:val="000038CE"/>
    <w:rsid w:val="0000460A"/>
    <w:rsid w:val="00005AE3"/>
    <w:rsid w:val="00006A85"/>
    <w:rsid w:val="00006DD7"/>
    <w:rsid w:val="00007756"/>
    <w:rsid w:val="00010FB5"/>
    <w:rsid w:val="00012695"/>
    <w:rsid w:val="0001276F"/>
    <w:rsid w:val="00012996"/>
    <w:rsid w:val="000241E6"/>
    <w:rsid w:val="00026501"/>
    <w:rsid w:val="00027005"/>
    <w:rsid w:val="000329FC"/>
    <w:rsid w:val="00033A10"/>
    <w:rsid w:val="00033FB1"/>
    <w:rsid w:val="000350BB"/>
    <w:rsid w:val="00036312"/>
    <w:rsid w:val="000368EB"/>
    <w:rsid w:val="00036EAE"/>
    <w:rsid w:val="00043C26"/>
    <w:rsid w:val="00046054"/>
    <w:rsid w:val="00047A0D"/>
    <w:rsid w:val="00050781"/>
    <w:rsid w:val="00051C4B"/>
    <w:rsid w:val="000529D1"/>
    <w:rsid w:val="00052FC7"/>
    <w:rsid w:val="00053651"/>
    <w:rsid w:val="00053891"/>
    <w:rsid w:val="000603D5"/>
    <w:rsid w:val="00060E5D"/>
    <w:rsid w:val="00061894"/>
    <w:rsid w:val="00062737"/>
    <w:rsid w:val="000651FB"/>
    <w:rsid w:val="00067E95"/>
    <w:rsid w:val="00067F66"/>
    <w:rsid w:val="000730ED"/>
    <w:rsid w:val="00076347"/>
    <w:rsid w:val="0007719E"/>
    <w:rsid w:val="00081AE4"/>
    <w:rsid w:val="00084E0B"/>
    <w:rsid w:val="00086123"/>
    <w:rsid w:val="00092CC4"/>
    <w:rsid w:val="00093834"/>
    <w:rsid w:val="0009416D"/>
    <w:rsid w:val="000948B7"/>
    <w:rsid w:val="000968E5"/>
    <w:rsid w:val="000A4AD3"/>
    <w:rsid w:val="000A6CFD"/>
    <w:rsid w:val="000A71FC"/>
    <w:rsid w:val="000B0346"/>
    <w:rsid w:val="000B6547"/>
    <w:rsid w:val="000C0627"/>
    <w:rsid w:val="000D3999"/>
    <w:rsid w:val="000D74E6"/>
    <w:rsid w:val="000E08DA"/>
    <w:rsid w:val="000E4CF7"/>
    <w:rsid w:val="000F2AA8"/>
    <w:rsid w:val="000F631D"/>
    <w:rsid w:val="000F7632"/>
    <w:rsid w:val="000F799A"/>
    <w:rsid w:val="00101ECB"/>
    <w:rsid w:val="00103403"/>
    <w:rsid w:val="001044A5"/>
    <w:rsid w:val="0010509E"/>
    <w:rsid w:val="0010596A"/>
    <w:rsid w:val="00106451"/>
    <w:rsid w:val="0011231B"/>
    <w:rsid w:val="00112CFE"/>
    <w:rsid w:val="0011396D"/>
    <w:rsid w:val="00115799"/>
    <w:rsid w:val="0011652A"/>
    <w:rsid w:val="0012002D"/>
    <w:rsid w:val="001200F1"/>
    <w:rsid w:val="00121708"/>
    <w:rsid w:val="00124C14"/>
    <w:rsid w:val="00132B7F"/>
    <w:rsid w:val="0013520E"/>
    <w:rsid w:val="001361C0"/>
    <w:rsid w:val="0014273B"/>
    <w:rsid w:val="00143E29"/>
    <w:rsid w:val="00144C50"/>
    <w:rsid w:val="00144E52"/>
    <w:rsid w:val="00144E99"/>
    <w:rsid w:val="00145004"/>
    <w:rsid w:val="0014652C"/>
    <w:rsid w:val="001519CD"/>
    <w:rsid w:val="00153501"/>
    <w:rsid w:val="0015490C"/>
    <w:rsid w:val="0016029B"/>
    <w:rsid w:val="00161838"/>
    <w:rsid w:val="001628FC"/>
    <w:rsid w:val="001642C2"/>
    <w:rsid w:val="00164B39"/>
    <w:rsid w:val="001655EC"/>
    <w:rsid w:val="00165B9D"/>
    <w:rsid w:val="0016DFD8"/>
    <w:rsid w:val="001705FA"/>
    <w:rsid w:val="001744D5"/>
    <w:rsid w:val="001747AA"/>
    <w:rsid w:val="001752D3"/>
    <w:rsid w:val="001800DB"/>
    <w:rsid w:val="00181887"/>
    <w:rsid w:val="00182D66"/>
    <w:rsid w:val="00185F87"/>
    <w:rsid w:val="00190099"/>
    <w:rsid w:val="00192E4A"/>
    <w:rsid w:val="001944E2"/>
    <w:rsid w:val="001951CE"/>
    <w:rsid w:val="0019659E"/>
    <w:rsid w:val="001A004F"/>
    <w:rsid w:val="001A05CA"/>
    <w:rsid w:val="001A434B"/>
    <w:rsid w:val="001A4AC7"/>
    <w:rsid w:val="001A56E7"/>
    <w:rsid w:val="001B10E8"/>
    <w:rsid w:val="001B388D"/>
    <w:rsid w:val="001B3FF1"/>
    <w:rsid w:val="001B43E5"/>
    <w:rsid w:val="001C0535"/>
    <w:rsid w:val="001C387B"/>
    <w:rsid w:val="001C7319"/>
    <w:rsid w:val="001C75BC"/>
    <w:rsid w:val="001D0930"/>
    <w:rsid w:val="001D0C0D"/>
    <w:rsid w:val="001D4B68"/>
    <w:rsid w:val="001D5813"/>
    <w:rsid w:val="001D5C14"/>
    <w:rsid w:val="001D6CA9"/>
    <w:rsid w:val="001D727D"/>
    <w:rsid w:val="001E06B0"/>
    <w:rsid w:val="001E0D1E"/>
    <w:rsid w:val="001F0BB6"/>
    <w:rsid w:val="001F3B41"/>
    <w:rsid w:val="001F5A98"/>
    <w:rsid w:val="001F7C29"/>
    <w:rsid w:val="0021212D"/>
    <w:rsid w:val="002124A3"/>
    <w:rsid w:val="0021338A"/>
    <w:rsid w:val="00215B3C"/>
    <w:rsid w:val="00217186"/>
    <w:rsid w:val="002177B2"/>
    <w:rsid w:val="00217BC3"/>
    <w:rsid w:val="00222BB8"/>
    <w:rsid w:val="00226552"/>
    <w:rsid w:val="0023093C"/>
    <w:rsid w:val="00235A2A"/>
    <w:rsid w:val="00235C91"/>
    <w:rsid w:val="00242926"/>
    <w:rsid w:val="00243ADE"/>
    <w:rsid w:val="00243D16"/>
    <w:rsid w:val="002528E5"/>
    <w:rsid w:val="002539CE"/>
    <w:rsid w:val="00257806"/>
    <w:rsid w:val="00262F91"/>
    <w:rsid w:val="002678D9"/>
    <w:rsid w:val="00267F36"/>
    <w:rsid w:val="002708D1"/>
    <w:rsid w:val="00273CB5"/>
    <w:rsid w:val="00273D04"/>
    <w:rsid w:val="00277546"/>
    <w:rsid w:val="00277FF0"/>
    <w:rsid w:val="002846DA"/>
    <w:rsid w:val="00284A5B"/>
    <w:rsid w:val="00284C51"/>
    <w:rsid w:val="00291CB4"/>
    <w:rsid w:val="00297245"/>
    <w:rsid w:val="002A1349"/>
    <w:rsid w:val="002A2887"/>
    <w:rsid w:val="002A6DE2"/>
    <w:rsid w:val="002B7144"/>
    <w:rsid w:val="002C0F18"/>
    <w:rsid w:val="002C3162"/>
    <w:rsid w:val="002C3A7E"/>
    <w:rsid w:val="002C45F1"/>
    <w:rsid w:val="002D18A3"/>
    <w:rsid w:val="002D3F09"/>
    <w:rsid w:val="002D40F6"/>
    <w:rsid w:val="002D6B6C"/>
    <w:rsid w:val="002E1212"/>
    <w:rsid w:val="002E2D10"/>
    <w:rsid w:val="002E4B82"/>
    <w:rsid w:val="002E5D76"/>
    <w:rsid w:val="002E6635"/>
    <w:rsid w:val="002E6AEA"/>
    <w:rsid w:val="002F0BC3"/>
    <w:rsid w:val="002F2EC5"/>
    <w:rsid w:val="002F4580"/>
    <w:rsid w:val="002F532F"/>
    <w:rsid w:val="002F5C2D"/>
    <w:rsid w:val="002F6399"/>
    <w:rsid w:val="002F7214"/>
    <w:rsid w:val="003024E1"/>
    <w:rsid w:val="00314F0E"/>
    <w:rsid w:val="00323B10"/>
    <w:rsid w:val="003245EE"/>
    <w:rsid w:val="00325140"/>
    <w:rsid w:val="00325E69"/>
    <w:rsid w:val="00326A52"/>
    <w:rsid w:val="00327ED5"/>
    <w:rsid w:val="00331E0D"/>
    <w:rsid w:val="00333DE2"/>
    <w:rsid w:val="0033566B"/>
    <w:rsid w:val="00335FF6"/>
    <w:rsid w:val="00342C90"/>
    <w:rsid w:val="003440B0"/>
    <w:rsid w:val="003448CE"/>
    <w:rsid w:val="0034534B"/>
    <w:rsid w:val="0034642E"/>
    <w:rsid w:val="003467D3"/>
    <w:rsid w:val="003503CA"/>
    <w:rsid w:val="0035263C"/>
    <w:rsid w:val="00354E6F"/>
    <w:rsid w:val="00357925"/>
    <w:rsid w:val="00357CBA"/>
    <w:rsid w:val="0036167B"/>
    <w:rsid w:val="00361C05"/>
    <w:rsid w:val="00362701"/>
    <w:rsid w:val="00365F0D"/>
    <w:rsid w:val="00366C8A"/>
    <w:rsid w:val="0037006B"/>
    <w:rsid w:val="00370BC1"/>
    <w:rsid w:val="003739FE"/>
    <w:rsid w:val="003740E8"/>
    <w:rsid w:val="00374483"/>
    <w:rsid w:val="00374B97"/>
    <w:rsid w:val="00377A84"/>
    <w:rsid w:val="003838BF"/>
    <w:rsid w:val="003854A0"/>
    <w:rsid w:val="00385FE3"/>
    <w:rsid w:val="003872A1"/>
    <w:rsid w:val="00387714"/>
    <w:rsid w:val="00387ED7"/>
    <w:rsid w:val="00390EE3"/>
    <w:rsid w:val="00391E70"/>
    <w:rsid w:val="003935FB"/>
    <w:rsid w:val="003940D0"/>
    <w:rsid w:val="003A5131"/>
    <w:rsid w:val="003A5A12"/>
    <w:rsid w:val="003AB542"/>
    <w:rsid w:val="003B0D65"/>
    <w:rsid w:val="003B2E92"/>
    <w:rsid w:val="003B5654"/>
    <w:rsid w:val="003C05F9"/>
    <w:rsid w:val="003C0715"/>
    <w:rsid w:val="003C3236"/>
    <w:rsid w:val="003C3EA1"/>
    <w:rsid w:val="003C4311"/>
    <w:rsid w:val="003C4511"/>
    <w:rsid w:val="003C7DA9"/>
    <w:rsid w:val="003D0497"/>
    <w:rsid w:val="003D2782"/>
    <w:rsid w:val="003D4ADE"/>
    <w:rsid w:val="003D50FD"/>
    <w:rsid w:val="003D6C4B"/>
    <w:rsid w:val="003E0588"/>
    <w:rsid w:val="003E14AE"/>
    <w:rsid w:val="003E361C"/>
    <w:rsid w:val="003E4507"/>
    <w:rsid w:val="003E54D0"/>
    <w:rsid w:val="003E6EB8"/>
    <w:rsid w:val="003F0A8C"/>
    <w:rsid w:val="003F2AD5"/>
    <w:rsid w:val="003F3A00"/>
    <w:rsid w:val="003F425A"/>
    <w:rsid w:val="003F4B58"/>
    <w:rsid w:val="003F6CC4"/>
    <w:rsid w:val="003F7C18"/>
    <w:rsid w:val="004010C1"/>
    <w:rsid w:val="00401D31"/>
    <w:rsid w:val="004046D4"/>
    <w:rsid w:val="00406E81"/>
    <w:rsid w:val="004088CC"/>
    <w:rsid w:val="004111FB"/>
    <w:rsid w:val="004112B0"/>
    <w:rsid w:val="004115F1"/>
    <w:rsid w:val="00412E57"/>
    <w:rsid w:val="00413339"/>
    <w:rsid w:val="004144E4"/>
    <w:rsid w:val="004170F0"/>
    <w:rsid w:val="00423EF6"/>
    <w:rsid w:val="00425D8C"/>
    <w:rsid w:val="0042721A"/>
    <w:rsid w:val="0042736A"/>
    <w:rsid w:val="004327CF"/>
    <w:rsid w:val="00432E94"/>
    <w:rsid w:val="00432F81"/>
    <w:rsid w:val="00433823"/>
    <w:rsid w:val="004365B9"/>
    <w:rsid w:val="00441DDC"/>
    <w:rsid w:val="00445A68"/>
    <w:rsid w:val="00452D08"/>
    <w:rsid w:val="004534BA"/>
    <w:rsid w:val="00453D5E"/>
    <w:rsid w:val="00457202"/>
    <w:rsid w:val="00457FE0"/>
    <w:rsid w:val="0046347B"/>
    <w:rsid w:val="004640D5"/>
    <w:rsid w:val="00467698"/>
    <w:rsid w:val="004678AF"/>
    <w:rsid w:val="00470C86"/>
    <w:rsid w:val="00470D91"/>
    <w:rsid w:val="00476B40"/>
    <w:rsid w:val="00476DA6"/>
    <w:rsid w:val="00476F84"/>
    <w:rsid w:val="00484CA3"/>
    <w:rsid w:val="0048672B"/>
    <w:rsid w:val="004A008E"/>
    <w:rsid w:val="004A56A3"/>
    <w:rsid w:val="004A7472"/>
    <w:rsid w:val="004B1530"/>
    <w:rsid w:val="004B3A9A"/>
    <w:rsid w:val="004B406B"/>
    <w:rsid w:val="004B6E5B"/>
    <w:rsid w:val="004B7FE8"/>
    <w:rsid w:val="004C22D7"/>
    <w:rsid w:val="004C4F01"/>
    <w:rsid w:val="004C6BDE"/>
    <w:rsid w:val="004D006C"/>
    <w:rsid w:val="004D0663"/>
    <w:rsid w:val="004D0A58"/>
    <w:rsid w:val="004D0FB8"/>
    <w:rsid w:val="004D1604"/>
    <w:rsid w:val="004D1BFE"/>
    <w:rsid w:val="004D268A"/>
    <w:rsid w:val="004D505A"/>
    <w:rsid w:val="004D5E8C"/>
    <w:rsid w:val="004D6071"/>
    <w:rsid w:val="004D64F2"/>
    <w:rsid w:val="004D7310"/>
    <w:rsid w:val="004E0509"/>
    <w:rsid w:val="004E3573"/>
    <w:rsid w:val="004E3860"/>
    <w:rsid w:val="004E3F2C"/>
    <w:rsid w:val="004F1B7D"/>
    <w:rsid w:val="004F6735"/>
    <w:rsid w:val="004F71A5"/>
    <w:rsid w:val="004F7DD4"/>
    <w:rsid w:val="005012E0"/>
    <w:rsid w:val="0050151D"/>
    <w:rsid w:val="00510B6D"/>
    <w:rsid w:val="00511C4A"/>
    <w:rsid w:val="0051328F"/>
    <w:rsid w:val="00513291"/>
    <w:rsid w:val="00515218"/>
    <w:rsid w:val="0051551D"/>
    <w:rsid w:val="00520222"/>
    <w:rsid w:val="005232F5"/>
    <w:rsid w:val="005237AE"/>
    <w:rsid w:val="00523CD5"/>
    <w:rsid w:val="005263AD"/>
    <w:rsid w:val="0052703F"/>
    <w:rsid w:val="00530AAE"/>
    <w:rsid w:val="0053348E"/>
    <w:rsid w:val="005340EE"/>
    <w:rsid w:val="00534423"/>
    <w:rsid w:val="0053619D"/>
    <w:rsid w:val="00536501"/>
    <w:rsid w:val="005404F9"/>
    <w:rsid w:val="00542C86"/>
    <w:rsid w:val="005452BE"/>
    <w:rsid w:val="0054752F"/>
    <w:rsid w:val="00547BF8"/>
    <w:rsid w:val="0055264B"/>
    <w:rsid w:val="00552E14"/>
    <w:rsid w:val="00553810"/>
    <w:rsid w:val="005540A5"/>
    <w:rsid w:val="005554C2"/>
    <w:rsid w:val="00556681"/>
    <w:rsid w:val="00556FE7"/>
    <w:rsid w:val="00561B14"/>
    <w:rsid w:val="00561F50"/>
    <w:rsid w:val="00564F62"/>
    <w:rsid w:val="005652BC"/>
    <w:rsid w:val="00566503"/>
    <w:rsid w:val="00566DBC"/>
    <w:rsid w:val="0057645F"/>
    <w:rsid w:val="00581B4F"/>
    <w:rsid w:val="00581CFB"/>
    <w:rsid w:val="0058230A"/>
    <w:rsid w:val="0058295E"/>
    <w:rsid w:val="00583179"/>
    <w:rsid w:val="00584F0F"/>
    <w:rsid w:val="00586734"/>
    <w:rsid w:val="0059218E"/>
    <w:rsid w:val="005930A5"/>
    <w:rsid w:val="005936AC"/>
    <w:rsid w:val="0059486B"/>
    <w:rsid w:val="00594D92"/>
    <w:rsid w:val="005970BD"/>
    <w:rsid w:val="005A3D81"/>
    <w:rsid w:val="005B1DB6"/>
    <w:rsid w:val="005B304D"/>
    <w:rsid w:val="005B3FCE"/>
    <w:rsid w:val="005B416D"/>
    <w:rsid w:val="005B4D74"/>
    <w:rsid w:val="005B6873"/>
    <w:rsid w:val="005C21D0"/>
    <w:rsid w:val="005C49B9"/>
    <w:rsid w:val="005C7A66"/>
    <w:rsid w:val="005C7D6B"/>
    <w:rsid w:val="005D009C"/>
    <w:rsid w:val="005D08AD"/>
    <w:rsid w:val="005D21E4"/>
    <w:rsid w:val="005D2652"/>
    <w:rsid w:val="005D33ED"/>
    <w:rsid w:val="005D54D2"/>
    <w:rsid w:val="005D5FAC"/>
    <w:rsid w:val="005D6553"/>
    <w:rsid w:val="005D7170"/>
    <w:rsid w:val="005E2020"/>
    <w:rsid w:val="005E24E2"/>
    <w:rsid w:val="005E29E2"/>
    <w:rsid w:val="005E3E1C"/>
    <w:rsid w:val="005E53F0"/>
    <w:rsid w:val="005F1D3F"/>
    <w:rsid w:val="005F1D47"/>
    <w:rsid w:val="005F215D"/>
    <w:rsid w:val="005F308C"/>
    <w:rsid w:val="005F52DC"/>
    <w:rsid w:val="005F7595"/>
    <w:rsid w:val="0060138A"/>
    <w:rsid w:val="00601A20"/>
    <w:rsid w:val="00602027"/>
    <w:rsid w:val="00602EC5"/>
    <w:rsid w:val="00602F0D"/>
    <w:rsid w:val="00603413"/>
    <w:rsid w:val="00607520"/>
    <w:rsid w:val="00610CAD"/>
    <w:rsid w:val="0061113D"/>
    <w:rsid w:val="0061149C"/>
    <w:rsid w:val="0061243F"/>
    <w:rsid w:val="006134D4"/>
    <w:rsid w:val="0061588F"/>
    <w:rsid w:val="00615BF5"/>
    <w:rsid w:val="00616075"/>
    <w:rsid w:val="00616894"/>
    <w:rsid w:val="00621C1C"/>
    <w:rsid w:val="00623530"/>
    <w:rsid w:val="00626CEC"/>
    <w:rsid w:val="00627D33"/>
    <w:rsid w:val="00631A37"/>
    <w:rsid w:val="00634A5A"/>
    <w:rsid w:val="00635084"/>
    <w:rsid w:val="00635E70"/>
    <w:rsid w:val="00635F74"/>
    <w:rsid w:val="006366E8"/>
    <w:rsid w:val="00640CA1"/>
    <w:rsid w:val="00642646"/>
    <w:rsid w:val="00642BF7"/>
    <w:rsid w:val="00642D76"/>
    <w:rsid w:val="00643A79"/>
    <w:rsid w:val="006466BB"/>
    <w:rsid w:val="00646D71"/>
    <w:rsid w:val="00647963"/>
    <w:rsid w:val="00650454"/>
    <w:rsid w:val="00652F1E"/>
    <w:rsid w:val="00652F4F"/>
    <w:rsid w:val="00653F4D"/>
    <w:rsid w:val="0065636D"/>
    <w:rsid w:val="00656B36"/>
    <w:rsid w:val="00657237"/>
    <w:rsid w:val="0065745F"/>
    <w:rsid w:val="006577C3"/>
    <w:rsid w:val="00657CCA"/>
    <w:rsid w:val="006624A6"/>
    <w:rsid w:val="00664475"/>
    <w:rsid w:val="00670B3A"/>
    <w:rsid w:val="0067164A"/>
    <w:rsid w:val="00674B50"/>
    <w:rsid w:val="00675997"/>
    <w:rsid w:val="006778A2"/>
    <w:rsid w:val="00681A2B"/>
    <w:rsid w:val="00681A3D"/>
    <w:rsid w:val="006820BA"/>
    <w:rsid w:val="006858FC"/>
    <w:rsid w:val="00694FD0"/>
    <w:rsid w:val="006954B4"/>
    <w:rsid w:val="00695AC7"/>
    <w:rsid w:val="00697A02"/>
    <w:rsid w:val="00697C62"/>
    <w:rsid w:val="00697DA9"/>
    <w:rsid w:val="006A3C20"/>
    <w:rsid w:val="006A4477"/>
    <w:rsid w:val="006B1E64"/>
    <w:rsid w:val="006B7775"/>
    <w:rsid w:val="006C4766"/>
    <w:rsid w:val="006C5DB7"/>
    <w:rsid w:val="006C6CCF"/>
    <w:rsid w:val="006D05BA"/>
    <w:rsid w:val="006E35B2"/>
    <w:rsid w:val="006E5512"/>
    <w:rsid w:val="006E5FA9"/>
    <w:rsid w:val="006E61D2"/>
    <w:rsid w:val="006E6812"/>
    <w:rsid w:val="006F536D"/>
    <w:rsid w:val="00700301"/>
    <w:rsid w:val="007039A9"/>
    <w:rsid w:val="007053D3"/>
    <w:rsid w:val="00711690"/>
    <w:rsid w:val="007136EF"/>
    <w:rsid w:val="00715156"/>
    <w:rsid w:val="00716C3B"/>
    <w:rsid w:val="00720C99"/>
    <w:rsid w:val="00721CD7"/>
    <w:rsid w:val="00722185"/>
    <w:rsid w:val="0072374C"/>
    <w:rsid w:val="007250A9"/>
    <w:rsid w:val="00726050"/>
    <w:rsid w:val="00726AFC"/>
    <w:rsid w:val="00732170"/>
    <w:rsid w:val="00734A18"/>
    <w:rsid w:val="007354B4"/>
    <w:rsid w:val="00737B46"/>
    <w:rsid w:val="007405C4"/>
    <w:rsid w:val="00740C5C"/>
    <w:rsid w:val="007446DE"/>
    <w:rsid w:val="007512B5"/>
    <w:rsid w:val="007534A5"/>
    <w:rsid w:val="00754AA4"/>
    <w:rsid w:val="00754B15"/>
    <w:rsid w:val="007567B8"/>
    <w:rsid w:val="00757D57"/>
    <w:rsid w:val="007625B0"/>
    <w:rsid w:val="00770E0F"/>
    <w:rsid w:val="0077208C"/>
    <w:rsid w:val="00774485"/>
    <w:rsid w:val="00785C7F"/>
    <w:rsid w:val="007867FA"/>
    <w:rsid w:val="007877D9"/>
    <w:rsid w:val="00791A34"/>
    <w:rsid w:val="0079247B"/>
    <w:rsid w:val="00793145"/>
    <w:rsid w:val="0079319E"/>
    <w:rsid w:val="007937B7"/>
    <w:rsid w:val="00794CC3"/>
    <w:rsid w:val="00795E16"/>
    <w:rsid w:val="007964A8"/>
    <w:rsid w:val="0079743B"/>
    <w:rsid w:val="007A3A33"/>
    <w:rsid w:val="007A5836"/>
    <w:rsid w:val="007B11A5"/>
    <w:rsid w:val="007B2CFB"/>
    <w:rsid w:val="007B6A04"/>
    <w:rsid w:val="007B7522"/>
    <w:rsid w:val="007C06B6"/>
    <w:rsid w:val="007C07B6"/>
    <w:rsid w:val="007C316B"/>
    <w:rsid w:val="007C50E5"/>
    <w:rsid w:val="007D020B"/>
    <w:rsid w:val="007D0982"/>
    <w:rsid w:val="007D0E4F"/>
    <w:rsid w:val="007D1EE1"/>
    <w:rsid w:val="007D1FB7"/>
    <w:rsid w:val="007D277B"/>
    <w:rsid w:val="007D308D"/>
    <w:rsid w:val="007D7CEA"/>
    <w:rsid w:val="007E3082"/>
    <w:rsid w:val="007E3CBA"/>
    <w:rsid w:val="007E4221"/>
    <w:rsid w:val="007E626F"/>
    <w:rsid w:val="007E70AC"/>
    <w:rsid w:val="007F1822"/>
    <w:rsid w:val="007F3B2A"/>
    <w:rsid w:val="007F4636"/>
    <w:rsid w:val="007F66F8"/>
    <w:rsid w:val="007F6920"/>
    <w:rsid w:val="007F735C"/>
    <w:rsid w:val="007F7518"/>
    <w:rsid w:val="00803385"/>
    <w:rsid w:val="00803B5B"/>
    <w:rsid w:val="00803F05"/>
    <w:rsid w:val="008113F6"/>
    <w:rsid w:val="00811BB0"/>
    <w:rsid w:val="0081375C"/>
    <w:rsid w:val="00814B0E"/>
    <w:rsid w:val="00814BD3"/>
    <w:rsid w:val="00814F9D"/>
    <w:rsid w:val="008173C1"/>
    <w:rsid w:val="008179F7"/>
    <w:rsid w:val="008256F0"/>
    <w:rsid w:val="0083005F"/>
    <w:rsid w:val="00832F84"/>
    <w:rsid w:val="0083702F"/>
    <w:rsid w:val="0083CF7E"/>
    <w:rsid w:val="00840C26"/>
    <w:rsid w:val="008453AD"/>
    <w:rsid w:val="00854799"/>
    <w:rsid w:val="008547AB"/>
    <w:rsid w:val="008568A1"/>
    <w:rsid w:val="00857838"/>
    <w:rsid w:val="00857A5A"/>
    <w:rsid w:val="008600AF"/>
    <w:rsid w:val="008605BF"/>
    <w:rsid w:val="008712DE"/>
    <w:rsid w:val="00871B54"/>
    <w:rsid w:val="00873A92"/>
    <w:rsid w:val="008743C8"/>
    <w:rsid w:val="00875C7F"/>
    <w:rsid w:val="00880307"/>
    <w:rsid w:val="00881DD5"/>
    <w:rsid w:val="008820B3"/>
    <w:rsid w:val="008854C9"/>
    <w:rsid w:val="0089105F"/>
    <w:rsid w:val="00891C7C"/>
    <w:rsid w:val="008A1B1B"/>
    <w:rsid w:val="008A325B"/>
    <w:rsid w:val="008A436D"/>
    <w:rsid w:val="008A5117"/>
    <w:rsid w:val="008A5756"/>
    <w:rsid w:val="008A6CAC"/>
    <w:rsid w:val="008A7A9A"/>
    <w:rsid w:val="008B0C20"/>
    <w:rsid w:val="008B4ACE"/>
    <w:rsid w:val="008B4D11"/>
    <w:rsid w:val="008B7EF2"/>
    <w:rsid w:val="008C2A8A"/>
    <w:rsid w:val="008C418A"/>
    <w:rsid w:val="008D0BA4"/>
    <w:rsid w:val="008D25B4"/>
    <w:rsid w:val="008D25C5"/>
    <w:rsid w:val="008D3085"/>
    <w:rsid w:val="008D5106"/>
    <w:rsid w:val="008D6BA4"/>
    <w:rsid w:val="008D7079"/>
    <w:rsid w:val="008E1907"/>
    <w:rsid w:val="008E1A68"/>
    <w:rsid w:val="008E1C62"/>
    <w:rsid w:val="008E4ECD"/>
    <w:rsid w:val="008F2095"/>
    <w:rsid w:val="008F25AD"/>
    <w:rsid w:val="008F3C89"/>
    <w:rsid w:val="008F5CA8"/>
    <w:rsid w:val="00905290"/>
    <w:rsid w:val="00906190"/>
    <w:rsid w:val="0091071E"/>
    <w:rsid w:val="00910C3C"/>
    <w:rsid w:val="00912854"/>
    <w:rsid w:val="00913CF9"/>
    <w:rsid w:val="00921423"/>
    <w:rsid w:val="009219F1"/>
    <w:rsid w:val="009223D5"/>
    <w:rsid w:val="00922672"/>
    <w:rsid w:val="0092314D"/>
    <w:rsid w:val="0092406F"/>
    <w:rsid w:val="00925CB8"/>
    <w:rsid w:val="00933647"/>
    <w:rsid w:val="00933FC9"/>
    <w:rsid w:val="009444D3"/>
    <w:rsid w:val="0094548D"/>
    <w:rsid w:val="00950A23"/>
    <w:rsid w:val="009511DE"/>
    <w:rsid w:val="00951CFF"/>
    <w:rsid w:val="00953BA5"/>
    <w:rsid w:val="00956A04"/>
    <w:rsid w:val="00956B80"/>
    <w:rsid w:val="009574B8"/>
    <w:rsid w:val="00960FC3"/>
    <w:rsid w:val="00964503"/>
    <w:rsid w:val="00965B10"/>
    <w:rsid w:val="00967BAF"/>
    <w:rsid w:val="00972A97"/>
    <w:rsid w:val="00972D61"/>
    <w:rsid w:val="00974584"/>
    <w:rsid w:val="00975A33"/>
    <w:rsid w:val="00980918"/>
    <w:rsid w:val="009809A0"/>
    <w:rsid w:val="00981C0E"/>
    <w:rsid w:val="009858BB"/>
    <w:rsid w:val="00987643"/>
    <w:rsid w:val="009959DB"/>
    <w:rsid w:val="00996DCD"/>
    <w:rsid w:val="0099799E"/>
    <w:rsid w:val="009A106F"/>
    <w:rsid w:val="009A4DFF"/>
    <w:rsid w:val="009B2E5F"/>
    <w:rsid w:val="009B6806"/>
    <w:rsid w:val="009C16C6"/>
    <w:rsid w:val="009C25A3"/>
    <w:rsid w:val="009D21F9"/>
    <w:rsid w:val="009D6B87"/>
    <w:rsid w:val="009D769C"/>
    <w:rsid w:val="009D79F3"/>
    <w:rsid w:val="009E0A63"/>
    <w:rsid w:val="009E0B50"/>
    <w:rsid w:val="009E20E9"/>
    <w:rsid w:val="009E2F12"/>
    <w:rsid w:val="009E3446"/>
    <w:rsid w:val="009E386B"/>
    <w:rsid w:val="009E3A39"/>
    <w:rsid w:val="009E4528"/>
    <w:rsid w:val="009E7F52"/>
    <w:rsid w:val="009F5074"/>
    <w:rsid w:val="009F6AC8"/>
    <w:rsid w:val="009F6EC5"/>
    <w:rsid w:val="00A025E9"/>
    <w:rsid w:val="00A031C7"/>
    <w:rsid w:val="00A05276"/>
    <w:rsid w:val="00A06AEA"/>
    <w:rsid w:val="00A10903"/>
    <w:rsid w:val="00A179D7"/>
    <w:rsid w:val="00A2212E"/>
    <w:rsid w:val="00A26230"/>
    <w:rsid w:val="00A26446"/>
    <w:rsid w:val="00A27416"/>
    <w:rsid w:val="00A31E2A"/>
    <w:rsid w:val="00A33885"/>
    <w:rsid w:val="00A3563F"/>
    <w:rsid w:val="00A35979"/>
    <w:rsid w:val="00A3731A"/>
    <w:rsid w:val="00A411F7"/>
    <w:rsid w:val="00A4134E"/>
    <w:rsid w:val="00A44B69"/>
    <w:rsid w:val="00A44EA4"/>
    <w:rsid w:val="00A46250"/>
    <w:rsid w:val="00A46F54"/>
    <w:rsid w:val="00A5138A"/>
    <w:rsid w:val="00A536FF"/>
    <w:rsid w:val="00A53A76"/>
    <w:rsid w:val="00A56DF4"/>
    <w:rsid w:val="00A5727C"/>
    <w:rsid w:val="00A60D14"/>
    <w:rsid w:val="00A630C5"/>
    <w:rsid w:val="00A653FF"/>
    <w:rsid w:val="00A72080"/>
    <w:rsid w:val="00A741F3"/>
    <w:rsid w:val="00A8042C"/>
    <w:rsid w:val="00A8117B"/>
    <w:rsid w:val="00A81517"/>
    <w:rsid w:val="00A81FE5"/>
    <w:rsid w:val="00A820F1"/>
    <w:rsid w:val="00A8218A"/>
    <w:rsid w:val="00A84B75"/>
    <w:rsid w:val="00A86912"/>
    <w:rsid w:val="00A86E9E"/>
    <w:rsid w:val="00A87658"/>
    <w:rsid w:val="00A87DE8"/>
    <w:rsid w:val="00A91E8B"/>
    <w:rsid w:val="00A92114"/>
    <w:rsid w:val="00A93F87"/>
    <w:rsid w:val="00A93FC9"/>
    <w:rsid w:val="00A954AC"/>
    <w:rsid w:val="00A96121"/>
    <w:rsid w:val="00A977E6"/>
    <w:rsid w:val="00AA0E20"/>
    <w:rsid w:val="00AA50DA"/>
    <w:rsid w:val="00AA53E1"/>
    <w:rsid w:val="00AB1955"/>
    <w:rsid w:val="00AB2231"/>
    <w:rsid w:val="00AB2C7B"/>
    <w:rsid w:val="00AB616B"/>
    <w:rsid w:val="00AB7DCF"/>
    <w:rsid w:val="00AC0DAD"/>
    <w:rsid w:val="00AC16EC"/>
    <w:rsid w:val="00AC419D"/>
    <w:rsid w:val="00AC4CF3"/>
    <w:rsid w:val="00AD0402"/>
    <w:rsid w:val="00AD13F3"/>
    <w:rsid w:val="00AD1F3A"/>
    <w:rsid w:val="00AD2C58"/>
    <w:rsid w:val="00AD5874"/>
    <w:rsid w:val="00AD73E8"/>
    <w:rsid w:val="00AD76D8"/>
    <w:rsid w:val="00AE07BD"/>
    <w:rsid w:val="00AE1723"/>
    <w:rsid w:val="00AE1DD3"/>
    <w:rsid w:val="00AE2B2B"/>
    <w:rsid w:val="00AE3927"/>
    <w:rsid w:val="00AE68EC"/>
    <w:rsid w:val="00AE726D"/>
    <w:rsid w:val="00AE787B"/>
    <w:rsid w:val="00AF1227"/>
    <w:rsid w:val="00AF12A9"/>
    <w:rsid w:val="00AF39B3"/>
    <w:rsid w:val="00AF47C8"/>
    <w:rsid w:val="00AF54A7"/>
    <w:rsid w:val="00AF5D36"/>
    <w:rsid w:val="00AF6F29"/>
    <w:rsid w:val="00B018C2"/>
    <w:rsid w:val="00B0262F"/>
    <w:rsid w:val="00B03129"/>
    <w:rsid w:val="00B07F95"/>
    <w:rsid w:val="00B12792"/>
    <w:rsid w:val="00B12F45"/>
    <w:rsid w:val="00B147AA"/>
    <w:rsid w:val="00B16226"/>
    <w:rsid w:val="00B16D3C"/>
    <w:rsid w:val="00B209FD"/>
    <w:rsid w:val="00B21EF0"/>
    <w:rsid w:val="00B24B32"/>
    <w:rsid w:val="00B27B1B"/>
    <w:rsid w:val="00B34908"/>
    <w:rsid w:val="00B37F91"/>
    <w:rsid w:val="00B414F5"/>
    <w:rsid w:val="00B423FC"/>
    <w:rsid w:val="00B44363"/>
    <w:rsid w:val="00B45527"/>
    <w:rsid w:val="00B45A49"/>
    <w:rsid w:val="00B46788"/>
    <w:rsid w:val="00B47E1A"/>
    <w:rsid w:val="00B502E0"/>
    <w:rsid w:val="00B502EB"/>
    <w:rsid w:val="00B56479"/>
    <w:rsid w:val="00B60C1F"/>
    <w:rsid w:val="00B632B4"/>
    <w:rsid w:val="00B636EA"/>
    <w:rsid w:val="00B6558D"/>
    <w:rsid w:val="00B6620B"/>
    <w:rsid w:val="00B70155"/>
    <w:rsid w:val="00B70586"/>
    <w:rsid w:val="00B7108A"/>
    <w:rsid w:val="00B751CE"/>
    <w:rsid w:val="00B76271"/>
    <w:rsid w:val="00B77DB1"/>
    <w:rsid w:val="00B82160"/>
    <w:rsid w:val="00B835DA"/>
    <w:rsid w:val="00B84F26"/>
    <w:rsid w:val="00B937BB"/>
    <w:rsid w:val="00B94604"/>
    <w:rsid w:val="00B97107"/>
    <w:rsid w:val="00B9796D"/>
    <w:rsid w:val="00BA24BE"/>
    <w:rsid w:val="00BA28C6"/>
    <w:rsid w:val="00BA356E"/>
    <w:rsid w:val="00BA5688"/>
    <w:rsid w:val="00BA666B"/>
    <w:rsid w:val="00BA7BD2"/>
    <w:rsid w:val="00BB382E"/>
    <w:rsid w:val="00BB486F"/>
    <w:rsid w:val="00BB5D03"/>
    <w:rsid w:val="00BB6E81"/>
    <w:rsid w:val="00BB71F8"/>
    <w:rsid w:val="00BB7BC8"/>
    <w:rsid w:val="00BB7F25"/>
    <w:rsid w:val="00BC17F3"/>
    <w:rsid w:val="00BC1C68"/>
    <w:rsid w:val="00BC1F13"/>
    <w:rsid w:val="00BC288B"/>
    <w:rsid w:val="00BC2CFA"/>
    <w:rsid w:val="00BC33B3"/>
    <w:rsid w:val="00BC3A3A"/>
    <w:rsid w:val="00BD4661"/>
    <w:rsid w:val="00BD519B"/>
    <w:rsid w:val="00BD5974"/>
    <w:rsid w:val="00BD67D1"/>
    <w:rsid w:val="00BE1338"/>
    <w:rsid w:val="00BE3259"/>
    <w:rsid w:val="00BE32E9"/>
    <w:rsid w:val="00BE5249"/>
    <w:rsid w:val="00BE52BD"/>
    <w:rsid w:val="00BE7BCF"/>
    <w:rsid w:val="00BF24E9"/>
    <w:rsid w:val="00BF26D5"/>
    <w:rsid w:val="00BF4B40"/>
    <w:rsid w:val="00BF522B"/>
    <w:rsid w:val="00BF64ED"/>
    <w:rsid w:val="00BF79D8"/>
    <w:rsid w:val="00C003E5"/>
    <w:rsid w:val="00C13B18"/>
    <w:rsid w:val="00C15039"/>
    <w:rsid w:val="00C15D90"/>
    <w:rsid w:val="00C167F4"/>
    <w:rsid w:val="00C201A1"/>
    <w:rsid w:val="00C21DD7"/>
    <w:rsid w:val="00C227AC"/>
    <w:rsid w:val="00C30859"/>
    <w:rsid w:val="00C33BBA"/>
    <w:rsid w:val="00C350E6"/>
    <w:rsid w:val="00C37AC3"/>
    <w:rsid w:val="00C4212D"/>
    <w:rsid w:val="00C44094"/>
    <w:rsid w:val="00C4523D"/>
    <w:rsid w:val="00C467E9"/>
    <w:rsid w:val="00C50906"/>
    <w:rsid w:val="00C55034"/>
    <w:rsid w:val="00C5646D"/>
    <w:rsid w:val="00C619FB"/>
    <w:rsid w:val="00C61E4D"/>
    <w:rsid w:val="00C61E99"/>
    <w:rsid w:val="00C66B32"/>
    <w:rsid w:val="00C70A7C"/>
    <w:rsid w:val="00C70C0E"/>
    <w:rsid w:val="00C71EE6"/>
    <w:rsid w:val="00C7329F"/>
    <w:rsid w:val="00C7531F"/>
    <w:rsid w:val="00C753E7"/>
    <w:rsid w:val="00C75A7C"/>
    <w:rsid w:val="00C75F1D"/>
    <w:rsid w:val="00C771A2"/>
    <w:rsid w:val="00C77DA6"/>
    <w:rsid w:val="00C8047F"/>
    <w:rsid w:val="00C81050"/>
    <w:rsid w:val="00C8601E"/>
    <w:rsid w:val="00C90CA9"/>
    <w:rsid w:val="00C9137E"/>
    <w:rsid w:val="00C91F0E"/>
    <w:rsid w:val="00C939B1"/>
    <w:rsid w:val="00C9666A"/>
    <w:rsid w:val="00CA3D85"/>
    <w:rsid w:val="00CB1787"/>
    <w:rsid w:val="00CB27E7"/>
    <w:rsid w:val="00CB3190"/>
    <w:rsid w:val="00CB3E3F"/>
    <w:rsid w:val="00CB42A8"/>
    <w:rsid w:val="00CB64C1"/>
    <w:rsid w:val="00CB71D1"/>
    <w:rsid w:val="00CB7D43"/>
    <w:rsid w:val="00CC2B3E"/>
    <w:rsid w:val="00CC3290"/>
    <w:rsid w:val="00CC6B50"/>
    <w:rsid w:val="00CD2E25"/>
    <w:rsid w:val="00CD3F63"/>
    <w:rsid w:val="00CD5C5B"/>
    <w:rsid w:val="00CD7E5C"/>
    <w:rsid w:val="00CE2481"/>
    <w:rsid w:val="00CE2F9A"/>
    <w:rsid w:val="00CE31B8"/>
    <w:rsid w:val="00CE420D"/>
    <w:rsid w:val="00CE4CBF"/>
    <w:rsid w:val="00CE6673"/>
    <w:rsid w:val="00CE6FE1"/>
    <w:rsid w:val="00CE70C2"/>
    <w:rsid w:val="00CE73A8"/>
    <w:rsid w:val="00CF108D"/>
    <w:rsid w:val="00CF1A9E"/>
    <w:rsid w:val="00CF1DAB"/>
    <w:rsid w:val="00CF25E8"/>
    <w:rsid w:val="00CF4BF0"/>
    <w:rsid w:val="00D02F45"/>
    <w:rsid w:val="00D04336"/>
    <w:rsid w:val="00D04EFC"/>
    <w:rsid w:val="00D05319"/>
    <w:rsid w:val="00D06DE4"/>
    <w:rsid w:val="00D077A0"/>
    <w:rsid w:val="00D07D18"/>
    <w:rsid w:val="00D12065"/>
    <w:rsid w:val="00D13074"/>
    <w:rsid w:val="00D15386"/>
    <w:rsid w:val="00D16494"/>
    <w:rsid w:val="00D21D5F"/>
    <w:rsid w:val="00D27E19"/>
    <w:rsid w:val="00D30A0F"/>
    <w:rsid w:val="00D332E1"/>
    <w:rsid w:val="00D35345"/>
    <w:rsid w:val="00D403BC"/>
    <w:rsid w:val="00D42448"/>
    <w:rsid w:val="00D43027"/>
    <w:rsid w:val="00D43732"/>
    <w:rsid w:val="00D44112"/>
    <w:rsid w:val="00D44C90"/>
    <w:rsid w:val="00D453C9"/>
    <w:rsid w:val="00D516B8"/>
    <w:rsid w:val="00D5177A"/>
    <w:rsid w:val="00D54E5E"/>
    <w:rsid w:val="00D5694B"/>
    <w:rsid w:val="00D56A28"/>
    <w:rsid w:val="00D614B7"/>
    <w:rsid w:val="00D635C5"/>
    <w:rsid w:val="00D63CB5"/>
    <w:rsid w:val="00D72091"/>
    <w:rsid w:val="00D7265D"/>
    <w:rsid w:val="00D7283B"/>
    <w:rsid w:val="00D73733"/>
    <w:rsid w:val="00D73D65"/>
    <w:rsid w:val="00D83DB2"/>
    <w:rsid w:val="00D8491F"/>
    <w:rsid w:val="00D87248"/>
    <w:rsid w:val="00D872D2"/>
    <w:rsid w:val="00D94526"/>
    <w:rsid w:val="00D95043"/>
    <w:rsid w:val="00D951F2"/>
    <w:rsid w:val="00D95AAD"/>
    <w:rsid w:val="00D95B6C"/>
    <w:rsid w:val="00D963CE"/>
    <w:rsid w:val="00D9728E"/>
    <w:rsid w:val="00DA055A"/>
    <w:rsid w:val="00DA30BF"/>
    <w:rsid w:val="00DA3A10"/>
    <w:rsid w:val="00DA4B3E"/>
    <w:rsid w:val="00DA62B5"/>
    <w:rsid w:val="00DB15EB"/>
    <w:rsid w:val="00DB4ADF"/>
    <w:rsid w:val="00DB547A"/>
    <w:rsid w:val="00DB7236"/>
    <w:rsid w:val="00DC1485"/>
    <w:rsid w:val="00DC2550"/>
    <w:rsid w:val="00DC2608"/>
    <w:rsid w:val="00DC3006"/>
    <w:rsid w:val="00DC4665"/>
    <w:rsid w:val="00DC4FD8"/>
    <w:rsid w:val="00DC5E50"/>
    <w:rsid w:val="00DC6A67"/>
    <w:rsid w:val="00DD3232"/>
    <w:rsid w:val="00DD4E79"/>
    <w:rsid w:val="00DD5A50"/>
    <w:rsid w:val="00DD5B0C"/>
    <w:rsid w:val="00DE20FF"/>
    <w:rsid w:val="00DE21E3"/>
    <w:rsid w:val="00DE2312"/>
    <w:rsid w:val="00DE5ECA"/>
    <w:rsid w:val="00DE754E"/>
    <w:rsid w:val="00DE7975"/>
    <w:rsid w:val="00DF0BDD"/>
    <w:rsid w:val="00DF0C42"/>
    <w:rsid w:val="00DF39D5"/>
    <w:rsid w:val="00DF3BC0"/>
    <w:rsid w:val="00DF3E9C"/>
    <w:rsid w:val="00DF5575"/>
    <w:rsid w:val="00E00BB3"/>
    <w:rsid w:val="00E0148A"/>
    <w:rsid w:val="00E01ECA"/>
    <w:rsid w:val="00E01FE2"/>
    <w:rsid w:val="00E05B91"/>
    <w:rsid w:val="00E07173"/>
    <w:rsid w:val="00E07BB1"/>
    <w:rsid w:val="00E10902"/>
    <w:rsid w:val="00E115DD"/>
    <w:rsid w:val="00E13C67"/>
    <w:rsid w:val="00E15CDC"/>
    <w:rsid w:val="00E164D0"/>
    <w:rsid w:val="00E22E01"/>
    <w:rsid w:val="00E248BB"/>
    <w:rsid w:val="00E2657E"/>
    <w:rsid w:val="00E330E4"/>
    <w:rsid w:val="00E34102"/>
    <w:rsid w:val="00E35160"/>
    <w:rsid w:val="00E3578B"/>
    <w:rsid w:val="00E36FAE"/>
    <w:rsid w:val="00E459AE"/>
    <w:rsid w:val="00E45F9B"/>
    <w:rsid w:val="00E46EBF"/>
    <w:rsid w:val="00E4711D"/>
    <w:rsid w:val="00E47339"/>
    <w:rsid w:val="00E47DAA"/>
    <w:rsid w:val="00E47F70"/>
    <w:rsid w:val="00E51766"/>
    <w:rsid w:val="00E52499"/>
    <w:rsid w:val="00E5656F"/>
    <w:rsid w:val="00E57A1F"/>
    <w:rsid w:val="00E60F25"/>
    <w:rsid w:val="00E615EE"/>
    <w:rsid w:val="00E63BB4"/>
    <w:rsid w:val="00E7069D"/>
    <w:rsid w:val="00E715F8"/>
    <w:rsid w:val="00E723FA"/>
    <w:rsid w:val="00E7283D"/>
    <w:rsid w:val="00E72C96"/>
    <w:rsid w:val="00E7557E"/>
    <w:rsid w:val="00E7677E"/>
    <w:rsid w:val="00E76FB4"/>
    <w:rsid w:val="00E8077C"/>
    <w:rsid w:val="00E82568"/>
    <w:rsid w:val="00E8275B"/>
    <w:rsid w:val="00E859DE"/>
    <w:rsid w:val="00E94B0B"/>
    <w:rsid w:val="00E97E3C"/>
    <w:rsid w:val="00EA064F"/>
    <w:rsid w:val="00EA61E9"/>
    <w:rsid w:val="00EA640F"/>
    <w:rsid w:val="00EB1BC2"/>
    <w:rsid w:val="00EB204E"/>
    <w:rsid w:val="00EB39B9"/>
    <w:rsid w:val="00EB4026"/>
    <w:rsid w:val="00EB5010"/>
    <w:rsid w:val="00EB5176"/>
    <w:rsid w:val="00EB5337"/>
    <w:rsid w:val="00EB64B4"/>
    <w:rsid w:val="00EC050E"/>
    <w:rsid w:val="00EC29EE"/>
    <w:rsid w:val="00EC53EF"/>
    <w:rsid w:val="00EC6A36"/>
    <w:rsid w:val="00EC748A"/>
    <w:rsid w:val="00ED000D"/>
    <w:rsid w:val="00ED0584"/>
    <w:rsid w:val="00ED2414"/>
    <w:rsid w:val="00ED6689"/>
    <w:rsid w:val="00EE572F"/>
    <w:rsid w:val="00EE594D"/>
    <w:rsid w:val="00EE649F"/>
    <w:rsid w:val="00EF15A3"/>
    <w:rsid w:val="00EF1EE2"/>
    <w:rsid w:val="00EF37B5"/>
    <w:rsid w:val="00EF3E6A"/>
    <w:rsid w:val="00EF507A"/>
    <w:rsid w:val="00EF6B82"/>
    <w:rsid w:val="00F01DB4"/>
    <w:rsid w:val="00F0297E"/>
    <w:rsid w:val="00F03EF7"/>
    <w:rsid w:val="00F06CB6"/>
    <w:rsid w:val="00F06D9D"/>
    <w:rsid w:val="00F072C9"/>
    <w:rsid w:val="00F07988"/>
    <w:rsid w:val="00F07B9D"/>
    <w:rsid w:val="00F10461"/>
    <w:rsid w:val="00F12806"/>
    <w:rsid w:val="00F13026"/>
    <w:rsid w:val="00F13DC6"/>
    <w:rsid w:val="00F15902"/>
    <w:rsid w:val="00F17F84"/>
    <w:rsid w:val="00F216EB"/>
    <w:rsid w:val="00F21B5E"/>
    <w:rsid w:val="00F22646"/>
    <w:rsid w:val="00F22EFA"/>
    <w:rsid w:val="00F2324B"/>
    <w:rsid w:val="00F23659"/>
    <w:rsid w:val="00F240C2"/>
    <w:rsid w:val="00F24877"/>
    <w:rsid w:val="00F266B1"/>
    <w:rsid w:val="00F31384"/>
    <w:rsid w:val="00F34EA5"/>
    <w:rsid w:val="00F36CF0"/>
    <w:rsid w:val="00F41A54"/>
    <w:rsid w:val="00F4202A"/>
    <w:rsid w:val="00F44F78"/>
    <w:rsid w:val="00F46857"/>
    <w:rsid w:val="00F55089"/>
    <w:rsid w:val="00F55AE5"/>
    <w:rsid w:val="00F55F9D"/>
    <w:rsid w:val="00F5762B"/>
    <w:rsid w:val="00F6016B"/>
    <w:rsid w:val="00F634E8"/>
    <w:rsid w:val="00F647EA"/>
    <w:rsid w:val="00F649E6"/>
    <w:rsid w:val="00F701B5"/>
    <w:rsid w:val="00F7135D"/>
    <w:rsid w:val="00F72C7F"/>
    <w:rsid w:val="00F74DD1"/>
    <w:rsid w:val="00F770FA"/>
    <w:rsid w:val="00F80A15"/>
    <w:rsid w:val="00F80DD8"/>
    <w:rsid w:val="00F81214"/>
    <w:rsid w:val="00F81DE5"/>
    <w:rsid w:val="00F847A1"/>
    <w:rsid w:val="00F85632"/>
    <w:rsid w:val="00F90905"/>
    <w:rsid w:val="00F913EF"/>
    <w:rsid w:val="00F93BAA"/>
    <w:rsid w:val="00F96887"/>
    <w:rsid w:val="00F96B44"/>
    <w:rsid w:val="00F97BF0"/>
    <w:rsid w:val="00FA0E89"/>
    <w:rsid w:val="00FA3158"/>
    <w:rsid w:val="00FA6970"/>
    <w:rsid w:val="00FA7636"/>
    <w:rsid w:val="00FA7889"/>
    <w:rsid w:val="00FB6E63"/>
    <w:rsid w:val="00FC00C2"/>
    <w:rsid w:val="00FC1A7A"/>
    <w:rsid w:val="00FC204D"/>
    <w:rsid w:val="00FC2FB3"/>
    <w:rsid w:val="00FC5BE1"/>
    <w:rsid w:val="00FD0D61"/>
    <w:rsid w:val="00FD1B6A"/>
    <w:rsid w:val="00FE182D"/>
    <w:rsid w:val="00FE2B18"/>
    <w:rsid w:val="00FE3366"/>
    <w:rsid w:val="00FE4A8E"/>
    <w:rsid w:val="00FE5461"/>
    <w:rsid w:val="00FE683C"/>
    <w:rsid w:val="00FE6D0C"/>
    <w:rsid w:val="00FE772D"/>
    <w:rsid w:val="00FF0377"/>
    <w:rsid w:val="00FF0585"/>
    <w:rsid w:val="00FF2740"/>
    <w:rsid w:val="00FF2B9E"/>
    <w:rsid w:val="00FF3306"/>
    <w:rsid w:val="00FF69C0"/>
    <w:rsid w:val="0103E9A6"/>
    <w:rsid w:val="0152DB89"/>
    <w:rsid w:val="016781B5"/>
    <w:rsid w:val="01717211"/>
    <w:rsid w:val="0178E859"/>
    <w:rsid w:val="01E4B916"/>
    <w:rsid w:val="0210C1ED"/>
    <w:rsid w:val="024CBBB2"/>
    <w:rsid w:val="0262C3FE"/>
    <w:rsid w:val="027FD4BF"/>
    <w:rsid w:val="029FBA07"/>
    <w:rsid w:val="03390D00"/>
    <w:rsid w:val="036B0FE9"/>
    <w:rsid w:val="03BCEF57"/>
    <w:rsid w:val="03D4989D"/>
    <w:rsid w:val="03DC32A5"/>
    <w:rsid w:val="0402E45E"/>
    <w:rsid w:val="0453DDB5"/>
    <w:rsid w:val="04563477"/>
    <w:rsid w:val="047F6CAF"/>
    <w:rsid w:val="049B4493"/>
    <w:rsid w:val="04D9D1CF"/>
    <w:rsid w:val="04FE09D5"/>
    <w:rsid w:val="0504FB7D"/>
    <w:rsid w:val="052ED6A6"/>
    <w:rsid w:val="0583BCC5"/>
    <w:rsid w:val="05A9A318"/>
    <w:rsid w:val="05C6FCB9"/>
    <w:rsid w:val="06188385"/>
    <w:rsid w:val="0643160E"/>
    <w:rsid w:val="06449525"/>
    <w:rsid w:val="064C82AB"/>
    <w:rsid w:val="06B39991"/>
    <w:rsid w:val="07202CD5"/>
    <w:rsid w:val="074B4858"/>
    <w:rsid w:val="0782AB26"/>
    <w:rsid w:val="0783CCC3"/>
    <w:rsid w:val="07942E04"/>
    <w:rsid w:val="079D4410"/>
    <w:rsid w:val="07B8C7DE"/>
    <w:rsid w:val="07D0EF35"/>
    <w:rsid w:val="07DD52D8"/>
    <w:rsid w:val="08121690"/>
    <w:rsid w:val="0852098A"/>
    <w:rsid w:val="085692BF"/>
    <w:rsid w:val="088C7BA5"/>
    <w:rsid w:val="08E3EAF7"/>
    <w:rsid w:val="08EE6B98"/>
    <w:rsid w:val="092CBBF6"/>
    <w:rsid w:val="096D0608"/>
    <w:rsid w:val="098F2627"/>
    <w:rsid w:val="09AE6C57"/>
    <w:rsid w:val="09BC3E90"/>
    <w:rsid w:val="09C7C23D"/>
    <w:rsid w:val="0A021042"/>
    <w:rsid w:val="0A46A0C5"/>
    <w:rsid w:val="0A9D6C3D"/>
    <w:rsid w:val="0AA4322B"/>
    <w:rsid w:val="0AAC4297"/>
    <w:rsid w:val="0AD4ACD8"/>
    <w:rsid w:val="0AE0E879"/>
    <w:rsid w:val="0AFAF916"/>
    <w:rsid w:val="0B2AF688"/>
    <w:rsid w:val="0B7EA997"/>
    <w:rsid w:val="0BA364C0"/>
    <w:rsid w:val="0BACFD8B"/>
    <w:rsid w:val="0BC7E2EB"/>
    <w:rsid w:val="0BE0C3F7"/>
    <w:rsid w:val="0C471C48"/>
    <w:rsid w:val="0C5C649A"/>
    <w:rsid w:val="0C7BA2BB"/>
    <w:rsid w:val="0CA0AD7C"/>
    <w:rsid w:val="0CCEB46F"/>
    <w:rsid w:val="0CE9031F"/>
    <w:rsid w:val="0D0A8EE8"/>
    <w:rsid w:val="0D391471"/>
    <w:rsid w:val="0D45E869"/>
    <w:rsid w:val="0D83B0D4"/>
    <w:rsid w:val="0DD98B1B"/>
    <w:rsid w:val="0E0193F0"/>
    <w:rsid w:val="0E3299D8"/>
    <w:rsid w:val="0E6E35DE"/>
    <w:rsid w:val="0E951F1C"/>
    <w:rsid w:val="0ECF0C64"/>
    <w:rsid w:val="0EEA2EFC"/>
    <w:rsid w:val="0F42BBED"/>
    <w:rsid w:val="0F5DAD91"/>
    <w:rsid w:val="0F98AF0E"/>
    <w:rsid w:val="0FBC45CA"/>
    <w:rsid w:val="0FF6A25E"/>
    <w:rsid w:val="106ADCC5"/>
    <w:rsid w:val="10D59811"/>
    <w:rsid w:val="10ED8FE9"/>
    <w:rsid w:val="1111D3B6"/>
    <w:rsid w:val="1120A977"/>
    <w:rsid w:val="119029D6"/>
    <w:rsid w:val="11A22592"/>
    <w:rsid w:val="11B6AAFB"/>
    <w:rsid w:val="11D0682F"/>
    <w:rsid w:val="11DB8B3C"/>
    <w:rsid w:val="121E9F1D"/>
    <w:rsid w:val="1237E949"/>
    <w:rsid w:val="125721F7"/>
    <w:rsid w:val="12593060"/>
    <w:rsid w:val="128CEDB4"/>
    <w:rsid w:val="12A580FA"/>
    <w:rsid w:val="12AF3AE8"/>
    <w:rsid w:val="13427CD6"/>
    <w:rsid w:val="1347BFF7"/>
    <w:rsid w:val="13666231"/>
    <w:rsid w:val="1372DA67"/>
    <w:rsid w:val="1390E87D"/>
    <w:rsid w:val="13DEA7ED"/>
    <w:rsid w:val="13F500C1"/>
    <w:rsid w:val="13F5A009"/>
    <w:rsid w:val="13FC9574"/>
    <w:rsid w:val="140D38D3"/>
    <w:rsid w:val="14ADADB7"/>
    <w:rsid w:val="14C6D614"/>
    <w:rsid w:val="14E10B5D"/>
    <w:rsid w:val="153ECD41"/>
    <w:rsid w:val="154ADC3B"/>
    <w:rsid w:val="1572F693"/>
    <w:rsid w:val="15972ACD"/>
    <w:rsid w:val="15B1FD71"/>
    <w:rsid w:val="15D1F8E6"/>
    <w:rsid w:val="15E3F551"/>
    <w:rsid w:val="1604B84F"/>
    <w:rsid w:val="1612958E"/>
    <w:rsid w:val="163DF75A"/>
    <w:rsid w:val="16497E18"/>
    <w:rsid w:val="168FB266"/>
    <w:rsid w:val="16E6AEF6"/>
    <w:rsid w:val="16F30386"/>
    <w:rsid w:val="170BFB70"/>
    <w:rsid w:val="177F7837"/>
    <w:rsid w:val="17873FDB"/>
    <w:rsid w:val="17D9A19D"/>
    <w:rsid w:val="17FEC4E5"/>
    <w:rsid w:val="18146125"/>
    <w:rsid w:val="18405B17"/>
    <w:rsid w:val="18453EAF"/>
    <w:rsid w:val="184E6572"/>
    <w:rsid w:val="185AAD8F"/>
    <w:rsid w:val="1892C7B9"/>
    <w:rsid w:val="18E99E33"/>
    <w:rsid w:val="1910DE13"/>
    <w:rsid w:val="1951BB1A"/>
    <w:rsid w:val="195E1D06"/>
    <w:rsid w:val="19868AAC"/>
    <w:rsid w:val="1998C820"/>
    <w:rsid w:val="199A9546"/>
    <w:rsid w:val="19DFD4A3"/>
    <w:rsid w:val="1A110105"/>
    <w:rsid w:val="1A21062B"/>
    <w:rsid w:val="1A3DAFA8"/>
    <w:rsid w:val="1A453E51"/>
    <w:rsid w:val="1A7ED73C"/>
    <w:rsid w:val="1A8400A6"/>
    <w:rsid w:val="1A8C8B13"/>
    <w:rsid w:val="1ABB161B"/>
    <w:rsid w:val="1AC6EE9B"/>
    <w:rsid w:val="1ACCBB21"/>
    <w:rsid w:val="1B17A086"/>
    <w:rsid w:val="1B190A66"/>
    <w:rsid w:val="1B1CEF3B"/>
    <w:rsid w:val="1B3304EA"/>
    <w:rsid w:val="1B37A0A2"/>
    <w:rsid w:val="1B7925F4"/>
    <w:rsid w:val="1B80E73D"/>
    <w:rsid w:val="1BA697C1"/>
    <w:rsid w:val="1BF09965"/>
    <w:rsid w:val="1C187ABD"/>
    <w:rsid w:val="1CA3A3F4"/>
    <w:rsid w:val="1CB4DAC7"/>
    <w:rsid w:val="1CBD9DF4"/>
    <w:rsid w:val="1CCB4200"/>
    <w:rsid w:val="1CCC8368"/>
    <w:rsid w:val="1CD1E7F9"/>
    <w:rsid w:val="1CD54AC9"/>
    <w:rsid w:val="1D164B47"/>
    <w:rsid w:val="1D73FF6F"/>
    <w:rsid w:val="1D7CECD4"/>
    <w:rsid w:val="1DB022F6"/>
    <w:rsid w:val="1E4100E8"/>
    <w:rsid w:val="1E43F075"/>
    <w:rsid w:val="1E7DFAE9"/>
    <w:rsid w:val="1E8D9791"/>
    <w:rsid w:val="1E8DB859"/>
    <w:rsid w:val="1EAA3AF1"/>
    <w:rsid w:val="1EAF7BD8"/>
    <w:rsid w:val="1EB9F19E"/>
    <w:rsid w:val="1EFD43F4"/>
    <w:rsid w:val="1F170D55"/>
    <w:rsid w:val="1F1924CB"/>
    <w:rsid w:val="1F533328"/>
    <w:rsid w:val="1F5ADBCF"/>
    <w:rsid w:val="1F5BD7EE"/>
    <w:rsid w:val="1F642604"/>
    <w:rsid w:val="1FB25EAD"/>
    <w:rsid w:val="1FECA108"/>
    <w:rsid w:val="2019CB4A"/>
    <w:rsid w:val="2043AE6D"/>
    <w:rsid w:val="2061507B"/>
    <w:rsid w:val="2067D832"/>
    <w:rsid w:val="207B2CBF"/>
    <w:rsid w:val="20EB831F"/>
    <w:rsid w:val="21887169"/>
    <w:rsid w:val="218ED11B"/>
    <w:rsid w:val="228F4033"/>
    <w:rsid w:val="22AB0298"/>
    <w:rsid w:val="23144495"/>
    <w:rsid w:val="23280120"/>
    <w:rsid w:val="23414346"/>
    <w:rsid w:val="23539DDC"/>
    <w:rsid w:val="2361A22D"/>
    <w:rsid w:val="23C43F89"/>
    <w:rsid w:val="23C45C9C"/>
    <w:rsid w:val="2411DD9F"/>
    <w:rsid w:val="242AE2EC"/>
    <w:rsid w:val="249A5F24"/>
    <w:rsid w:val="24B0426C"/>
    <w:rsid w:val="24C3D181"/>
    <w:rsid w:val="24FDBDA4"/>
    <w:rsid w:val="250F418C"/>
    <w:rsid w:val="255D6831"/>
    <w:rsid w:val="256193D4"/>
    <w:rsid w:val="25A507A9"/>
    <w:rsid w:val="2605740D"/>
    <w:rsid w:val="2670877C"/>
    <w:rsid w:val="2686F268"/>
    <w:rsid w:val="268F9893"/>
    <w:rsid w:val="269B64C1"/>
    <w:rsid w:val="26C826D7"/>
    <w:rsid w:val="26E36AF3"/>
    <w:rsid w:val="26E6B24B"/>
    <w:rsid w:val="26F40540"/>
    <w:rsid w:val="26FBE04B"/>
    <w:rsid w:val="2757718A"/>
    <w:rsid w:val="27607A1F"/>
    <w:rsid w:val="276283AE"/>
    <w:rsid w:val="27F7B2ED"/>
    <w:rsid w:val="280467F2"/>
    <w:rsid w:val="287A8D4F"/>
    <w:rsid w:val="287D9A2E"/>
    <w:rsid w:val="292AE2F1"/>
    <w:rsid w:val="295A6A61"/>
    <w:rsid w:val="29A9B703"/>
    <w:rsid w:val="29D4F285"/>
    <w:rsid w:val="2A0BE403"/>
    <w:rsid w:val="2A1A6584"/>
    <w:rsid w:val="2A25DA48"/>
    <w:rsid w:val="2A53988A"/>
    <w:rsid w:val="2A6D7B55"/>
    <w:rsid w:val="2AAF2AED"/>
    <w:rsid w:val="2AE73C50"/>
    <w:rsid w:val="2B1C492D"/>
    <w:rsid w:val="2B2F53AF"/>
    <w:rsid w:val="2B493756"/>
    <w:rsid w:val="2B5DEF1A"/>
    <w:rsid w:val="2B5EAFC1"/>
    <w:rsid w:val="2BB22E11"/>
    <w:rsid w:val="2C0B2BE7"/>
    <w:rsid w:val="2C2FE99E"/>
    <w:rsid w:val="2C369876"/>
    <w:rsid w:val="2C39C638"/>
    <w:rsid w:val="2C82ABE4"/>
    <w:rsid w:val="2C85256F"/>
    <w:rsid w:val="2CEEC29D"/>
    <w:rsid w:val="2DA981C3"/>
    <w:rsid w:val="2DC73190"/>
    <w:rsid w:val="2DFDBA8A"/>
    <w:rsid w:val="2E1EDD12"/>
    <w:rsid w:val="2E363B6D"/>
    <w:rsid w:val="2E587B26"/>
    <w:rsid w:val="2E6BFB18"/>
    <w:rsid w:val="2EF2584B"/>
    <w:rsid w:val="2F405CB2"/>
    <w:rsid w:val="2F495B12"/>
    <w:rsid w:val="2F65DEC4"/>
    <w:rsid w:val="2F7166FA"/>
    <w:rsid w:val="2FA9465F"/>
    <w:rsid w:val="2FB2D0CD"/>
    <w:rsid w:val="2FC75952"/>
    <w:rsid w:val="2FF2C79D"/>
    <w:rsid w:val="300748BF"/>
    <w:rsid w:val="30A4467B"/>
    <w:rsid w:val="30A5221A"/>
    <w:rsid w:val="30A660DC"/>
    <w:rsid w:val="30AE58FF"/>
    <w:rsid w:val="30D0C57F"/>
    <w:rsid w:val="3121EF95"/>
    <w:rsid w:val="314A65C2"/>
    <w:rsid w:val="3154416F"/>
    <w:rsid w:val="31856CD6"/>
    <w:rsid w:val="31E28343"/>
    <w:rsid w:val="321C04EE"/>
    <w:rsid w:val="322344BF"/>
    <w:rsid w:val="325D7C87"/>
    <w:rsid w:val="326507F8"/>
    <w:rsid w:val="328CAF63"/>
    <w:rsid w:val="32E43950"/>
    <w:rsid w:val="332FF3EB"/>
    <w:rsid w:val="33369AF2"/>
    <w:rsid w:val="3345F41F"/>
    <w:rsid w:val="334DFCB6"/>
    <w:rsid w:val="335FD14A"/>
    <w:rsid w:val="33701AA2"/>
    <w:rsid w:val="33731E61"/>
    <w:rsid w:val="338C7A78"/>
    <w:rsid w:val="33BD64FC"/>
    <w:rsid w:val="33E5BC58"/>
    <w:rsid w:val="343DFB85"/>
    <w:rsid w:val="34479EA8"/>
    <w:rsid w:val="348C3554"/>
    <w:rsid w:val="34DF2E4F"/>
    <w:rsid w:val="35089E9D"/>
    <w:rsid w:val="351BA14C"/>
    <w:rsid w:val="3523086D"/>
    <w:rsid w:val="3562FCC5"/>
    <w:rsid w:val="358D365D"/>
    <w:rsid w:val="3599792E"/>
    <w:rsid w:val="359FA006"/>
    <w:rsid w:val="35C415F1"/>
    <w:rsid w:val="3609020A"/>
    <w:rsid w:val="366ACA65"/>
    <w:rsid w:val="367D94E1"/>
    <w:rsid w:val="36A6647E"/>
    <w:rsid w:val="36B7FD9A"/>
    <w:rsid w:val="36B9FC3A"/>
    <w:rsid w:val="36BF9773"/>
    <w:rsid w:val="36C022F5"/>
    <w:rsid w:val="36C963F3"/>
    <w:rsid w:val="36D35E26"/>
    <w:rsid w:val="36E5938F"/>
    <w:rsid w:val="36E7924C"/>
    <w:rsid w:val="36E8F0DA"/>
    <w:rsid w:val="371E372D"/>
    <w:rsid w:val="37266729"/>
    <w:rsid w:val="372B31AF"/>
    <w:rsid w:val="373AA218"/>
    <w:rsid w:val="374365B2"/>
    <w:rsid w:val="374C7B6D"/>
    <w:rsid w:val="3750AE51"/>
    <w:rsid w:val="378094FE"/>
    <w:rsid w:val="378A41CD"/>
    <w:rsid w:val="37BED43A"/>
    <w:rsid w:val="3832464E"/>
    <w:rsid w:val="383955B2"/>
    <w:rsid w:val="386CF80E"/>
    <w:rsid w:val="386D0E10"/>
    <w:rsid w:val="3873D16F"/>
    <w:rsid w:val="387ECD4E"/>
    <w:rsid w:val="38936E77"/>
    <w:rsid w:val="38963003"/>
    <w:rsid w:val="38989E9F"/>
    <w:rsid w:val="38990A74"/>
    <w:rsid w:val="38ADA9CA"/>
    <w:rsid w:val="38B9217E"/>
    <w:rsid w:val="38CEA110"/>
    <w:rsid w:val="38DE283D"/>
    <w:rsid w:val="38EC7EB2"/>
    <w:rsid w:val="38F3205F"/>
    <w:rsid w:val="38F8B1AC"/>
    <w:rsid w:val="38F90D37"/>
    <w:rsid w:val="3926122E"/>
    <w:rsid w:val="39490568"/>
    <w:rsid w:val="397EE261"/>
    <w:rsid w:val="39888C1F"/>
    <w:rsid w:val="3989F2F6"/>
    <w:rsid w:val="39C7C853"/>
    <w:rsid w:val="39EAD3CE"/>
    <w:rsid w:val="3A1C890E"/>
    <w:rsid w:val="3A37B98E"/>
    <w:rsid w:val="3A90449F"/>
    <w:rsid w:val="3AA270EE"/>
    <w:rsid w:val="3AA84B49"/>
    <w:rsid w:val="3ABF7501"/>
    <w:rsid w:val="3AF4B8B3"/>
    <w:rsid w:val="3AFD9170"/>
    <w:rsid w:val="3B29A2A0"/>
    <w:rsid w:val="3B4A7E5C"/>
    <w:rsid w:val="3B4E9D46"/>
    <w:rsid w:val="3B5BAB2E"/>
    <w:rsid w:val="3B86D680"/>
    <w:rsid w:val="3C687AE7"/>
    <w:rsid w:val="3C7FC84B"/>
    <w:rsid w:val="3C7FEA00"/>
    <w:rsid w:val="3CA04918"/>
    <w:rsid w:val="3CA19587"/>
    <w:rsid w:val="3CC25BBE"/>
    <w:rsid w:val="3D06CEE1"/>
    <w:rsid w:val="3D3C5ADB"/>
    <w:rsid w:val="3D784903"/>
    <w:rsid w:val="3D82C983"/>
    <w:rsid w:val="3E0A716B"/>
    <w:rsid w:val="3E7D5153"/>
    <w:rsid w:val="3ED0603C"/>
    <w:rsid w:val="3F057187"/>
    <w:rsid w:val="3F07E023"/>
    <w:rsid w:val="3F18CB08"/>
    <w:rsid w:val="3F4B4572"/>
    <w:rsid w:val="3F85E701"/>
    <w:rsid w:val="3F8BA6E3"/>
    <w:rsid w:val="3FB98DAD"/>
    <w:rsid w:val="40640098"/>
    <w:rsid w:val="406C309D"/>
    <w:rsid w:val="407E1442"/>
    <w:rsid w:val="408034B9"/>
    <w:rsid w:val="40BD768C"/>
    <w:rsid w:val="40E385FD"/>
    <w:rsid w:val="40F5BED5"/>
    <w:rsid w:val="411721BF"/>
    <w:rsid w:val="4125FB37"/>
    <w:rsid w:val="41A488FA"/>
    <w:rsid w:val="41D2DA38"/>
    <w:rsid w:val="41D905F9"/>
    <w:rsid w:val="41E542EF"/>
    <w:rsid w:val="42725231"/>
    <w:rsid w:val="427F565E"/>
    <w:rsid w:val="429312E9"/>
    <w:rsid w:val="42BC953C"/>
    <w:rsid w:val="42C347A5"/>
    <w:rsid w:val="42DC46BA"/>
    <w:rsid w:val="42E8BDDD"/>
    <w:rsid w:val="42FA5D1A"/>
    <w:rsid w:val="432F7EC8"/>
    <w:rsid w:val="4331B0DB"/>
    <w:rsid w:val="437C1571"/>
    <w:rsid w:val="43A63E09"/>
    <w:rsid w:val="43B2EE79"/>
    <w:rsid w:val="43D8E2AA"/>
    <w:rsid w:val="43DFAE5F"/>
    <w:rsid w:val="442EE34A"/>
    <w:rsid w:val="4458659D"/>
    <w:rsid w:val="44CD813C"/>
    <w:rsid w:val="450A7AFA"/>
    <w:rsid w:val="451EE6E7"/>
    <w:rsid w:val="45348932"/>
    <w:rsid w:val="455EF4DF"/>
    <w:rsid w:val="457A4C8F"/>
    <w:rsid w:val="458AEE92"/>
    <w:rsid w:val="4596AD30"/>
    <w:rsid w:val="460E6013"/>
    <w:rsid w:val="462ED7EA"/>
    <w:rsid w:val="463C57AF"/>
    <w:rsid w:val="4643855A"/>
    <w:rsid w:val="466E779D"/>
    <w:rsid w:val="46A3632E"/>
    <w:rsid w:val="46EC52A3"/>
    <w:rsid w:val="4705F32A"/>
    <w:rsid w:val="473797EE"/>
    <w:rsid w:val="47929689"/>
    <w:rsid w:val="479B0E44"/>
    <w:rsid w:val="47BC512B"/>
    <w:rsid w:val="47CAA84B"/>
    <w:rsid w:val="480521FE"/>
    <w:rsid w:val="4811BD4E"/>
    <w:rsid w:val="4817F700"/>
    <w:rsid w:val="483949F0"/>
    <w:rsid w:val="484BDBC2"/>
    <w:rsid w:val="485E1A25"/>
    <w:rsid w:val="48892B44"/>
    <w:rsid w:val="48CF1D62"/>
    <w:rsid w:val="493F8378"/>
    <w:rsid w:val="49437B23"/>
    <w:rsid w:val="49456E5C"/>
    <w:rsid w:val="49B2F5EA"/>
    <w:rsid w:val="49DFA366"/>
    <w:rsid w:val="4A040278"/>
    <w:rsid w:val="4A1189E4"/>
    <w:rsid w:val="4A443934"/>
    <w:rsid w:val="4AA05DAC"/>
    <w:rsid w:val="4AB300AF"/>
    <w:rsid w:val="4ACF7D40"/>
    <w:rsid w:val="4AD38136"/>
    <w:rsid w:val="4B1728F1"/>
    <w:rsid w:val="4B1BC56B"/>
    <w:rsid w:val="4B426AC1"/>
    <w:rsid w:val="4B9560D8"/>
    <w:rsid w:val="4BA4D801"/>
    <w:rsid w:val="4BDDDEA8"/>
    <w:rsid w:val="4BEBE215"/>
    <w:rsid w:val="4C3074F1"/>
    <w:rsid w:val="4C546519"/>
    <w:rsid w:val="4C6A00A3"/>
    <w:rsid w:val="4C9E196E"/>
    <w:rsid w:val="4CBD0B3B"/>
    <w:rsid w:val="4CE2169A"/>
    <w:rsid w:val="4D0B9CAE"/>
    <w:rsid w:val="4D44C481"/>
    <w:rsid w:val="4D739635"/>
    <w:rsid w:val="4D7574A3"/>
    <w:rsid w:val="4DAA1502"/>
    <w:rsid w:val="4DC8976E"/>
    <w:rsid w:val="4DF41130"/>
    <w:rsid w:val="4DFCE801"/>
    <w:rsid w:val="4E32CA6C"/>
    <w:rsid w:val="4E4D78A1"/>
    <w:rsid w:val="4E52DA6D"/>
    <w:rsid w:val="4E5E71C0"/>
    <w:rsid w:val="4E9D0FCE"/>
    <w:rsid w:val="4EA38F77"/>
    <w:rsid w:val="4EBA6CAD"/>
    <w:rsid w:val="4EDDF20F"/>
    <w:rsid w:val="4EF64DFD"/>
    <w:rsid w:val="4F2382D7"/>
    <w:rsid w:val="4F5C853D"/>
    <w:rsid w:val="4F780460"/>
    <w:rsid w:val="4F89C084"/>
    <w:rsid w:val="4FA6E977"/>
    <w:rsid w:val="4FC0F289"/>
    <w:rsid w:val="5004E0BF"/>
    <w:rsid w:val="50375B7D"/>
    <w:rsid w:val="5061998E"/>
    <w:rsid w:val="50B37AB8"/>
    <w:rsid w:val="51153587"/>
    <w:rsid w:val="512BB1F2"/>
    <w:rsid w:val="517AC68C"/>
    <w:rsid w:val="5191A734"/>
    <w:rsid w:val="51AA0EDD"/>
    <w:rsid w:val="51B3162B"/>
    <w:rsid w:val="51DBF01A"/>
    <w:rsid w:val="521469F5"/>
    <w:rsid w:val="522C1B13"/>
    <w:rsid w:val="524FE9B7"/>
    <w:rsid w:val="526E07EC"/>
    <w:rsid w:val="5294479D"/>
    <w:rsid w:val="5323CB60"/>
    <w:rsid w:val="53419A16"/>
    <w:rsid w:val="535E6AAB"/>
    <w:rsid w:val="53AFE9E6"/>
    <w:rsid w:val="53F6C9A0"/>
    <w:rsid w:val="546DADC8"/>
    <w:rsid w:val="54FCD13D"/>
    <w:rsid w:val="552CE544"/>
    <w:rsid w:val="55A5E12C"/>
    <w:rsid w:val="55AE999E"/>
    <w:rsid w:val="55DA737A"/>
    <w:rsid w:val="55E8A6AA"/>
    <w:rsid w:val="55F1C0A6"/>
    <w:rsid w:val="562C2C2A"/>
    <w:rsid w:val="563440EE"/>
    <w:rsid w:val="5649DF3F"/>
    <w:rsid w:val="566EA3DD"/>
    <w:rsid w:val="5677E0C1"/>
    <w:rsid w:val="569178F2"/>
    <w:rsid w:val="56AFC8A9"/>
    <w:rsid w:val="56D27E6A"/>
    <w:rsid w:val="56D5461A"/>
    <w:rsid w:val="56DB08D7"/>
    <w:rsid w:val="56EBA6C7"/>
    <w:rsid w:val="571A93B9"/>
    <w:rsid w:val="5757B074"/>
    <w:rsid w:val="579029F5"/>
    <w:rsid w:val="5796CAA7"/>
    <w:rsid w:val="57D2722A"/>
    <w:rsid w:val="57F63960"/>
    <w:rsid w:val="57FEEE5B"/>
    <w:rsid w:val="583BF26F"/>
    <w:rsid w:val="58681A63"/>
    <w:rsid w:val="5876D938"/>
    <w:rsid w:val="589F2AED"/>
    <w:rsid w:val="58A56440"/>
    <w:rsid w:val="58AB6ABF"/>
    <w:rsid w:val="58FBFD61"/>
    <w:rsid w:val="590CA932"/>
    <w:rsid w:val="593EB15D"/>
    <w:rsid w:val="594930BD"/>
    <w:rsid w:val="595CE854"/>
    <w:rsid w:val="5966F269"/>
    <w:rsid w:val="5A66357E"/>
    <w:rsid w:val="5A6F8859"/>
    <w:rsid w:val="5A7EDF79"/>
    <w:rsid w:val="5AA0225B"/>
    <w:rsid w:val="5AA18C90"/>
    <w:rsid w:val="5AAAD91C"/>
    <w:rsid w:val="5AC7CAB7"/>
    <w:rsid w:val="5AD3BA65"/>
    <w:rsid w:val="5ADCEF4C"/>
    <w:rsid w:val="5AED5BCD"/>
    <w:rsid w:val="5AF161A3"/>
    <w:rsid w:val="5B004C2C"/>
    <w:rsid w:val="5B71EBE2"/>
    <w:rsid w:val="5B989046"/>
    <w:rsid w:val="5B9FF0FA"/>
    <w:rsid w:val="5BA9C0F4"/>
    <w:rsid w:val="5BBFBB8F"/>
    <w:rsid w:val="5BCA3CA5"/>
    <w:rsid w:val="5BF3F272"/>
    <w:rsid w:val="5C0E4888"/>
    <w:rsid w:val="5C10EAFC"/>
    <w:rsid w:val="5C76521F"/>
    <w:rsid w:val="5C84EEBA"/>
    <w:rsid w:val="5C922CEB"/>
    <w:rsid w:val="5CA18BD4"/>
    <w:rsid w:val="5CCB0106"/>
    <w:rsid w:val="5CD7207F"/>
    <w:rsid w:val="5CDF1CB3"/>
    <w:rsid w:val="5CFA1DF5"/>
    <w:rsid w:val="5D147F43"/>
    <w:rsid w:val="5D5AE84B"/>
    <w:rsid w:val="5D7BBC3C"/>
    <w:rsid w:val="5DB94738"/>
    <w:rsid w:val="5E122280"/>
    <w:rsid w:val="5E13B617"/>
    <w:rsid w:val="5E83627A"/>
    <w:rsid w:val="5ECE7176"/>
    <w:rsid w:val="5ED45D93"/>
    <w:rsid w:val="5EDD904F"/>
    <w:rsid w:val="5F2D273F"/>
    <w:rsid w:val="5F49B12A"/>
    <w:rsid w:val="5F540494"/>
    <w:rsid w:val="5F6293C5"/>
    <w:rsid w:val="5F77F6E4"/>
    <w:rsid w:val="5FA21BA0"/>
    <w:rsid w:val="5FBF6C4E"/>
    <w:rsid w:val="5FE34290"/>
    <w:rsid w:val="5FF32D16"/>
    <w:rsid w:val="5FFFCDCB"/>
    <w:rsid w:val="60047F10"/>
    <w:rsid w:val="6016892F"/>
    <w:rsid w:val="60227027"/>
    <w:rsid w:val="60360D27"/>
    <w:rsid w:val="60665D02"/>
    <w:rsid w:val="607CC43B"/>
    <w:rsid w:val="60D04AC4"/>
    <w:rsid w:val="613BD198"/>
    <w:rsid w:val="613DEC01"/>
    <w:rsid w:val="614061DF"/>
    <w:rsid w:val="614245F6"/>
    <w:rsid w:val="61560C7A"/>
    <w:rsid w:val="6191CEE4"/>
    <w:rsid w:val="6195D171"/>
    <w:rsid w:val="61AEAAC1"/>
    <w:rsid w:val="61B24DFD"/>
    <w:rsid w:val="61B31EDA"/>
    <w:rsid w:val="61DF5213"/>
    <w:rsid w:val="62581F06"/>
    <w:rsid w:val="62A4FCA9"/>
    <w:rsid w:val="62C88F90"/>
    <w:rsid w:val="62D96A4E"/>
    <w:rsid w:val="62EC3011"/>
    <w:rsid w:val="630206EE"/>
    <w:rsid w:val="631F9420"/>
    <w:rsid w:val="637D1E7E"/>
    <w:rsid w:val="63A5B5BF"/>
    <w:rsid w:val="63CD7F55"/>
    <w:rsid w:val="63D34E6D"/>
    <w:rsid w:val="63F78D8D"/>
    <w:rsid w:val="64219C4B"/>
    <w:rsid w:val="6439C011"/>
    <w:rsid w:val="64637273"/>
    <w:rsid w:val="646C7CEF"/>
    <w:rsid w:val="64985D88"/>
    <w:rsid w:val="64A92A8A"/>
    <w:rsid w:val="64B9C9F8"/>
    <w:rsid w:val="64DD2A3A"/>
    <w:rsid w:val="64E02CF0"/>
    <w:rsid w:val="64EA8CCB"/>
    <w:rsid w:val="65229C47"/>
    <w:rsid w:val="654D763E"/>
    <w:rsid w:val="6557F68E"/>
    <w:rsid w:val="6573D5DF"/>
    <w:rsid w:val="66301E14"/>
    <w:rsid w:val="66B4396A"/>
    <w:rsid w:val="66B993D2"/>
    <w:rsid w:val="66C4AE51"/>
    <w:rsid w:val="674265F3"/>
    <w:rsid w:val="676E679C"/>
    <w:rsid w:val="6776AF4D"/>
    <w:rsid w:val="67969356"/>
    <w:rsid w:val="67A37E69"/>
    <w:rsid w:val="67A87115"/>
    <w:rsid w:val="67C35FDA"/>
    <w:rsid w:val="6814E00E"/>
    <w:rsid w:val="6874B28F"/>
    <w:rsid w:val="687553BC"/>
    <w:rsid w:val="68DAB55D"/>
    <w:rsid w:val="68EB372F"/>
    <w:rsid w:val="693E58BC"/>
    <w:rsid w:val="69732E49"/>
    <w:rsid w:val="69933403"/>
    <w:rsid w:val="69A4D591"/>
    <w:rsid w:val="69DC658F"/>
    <w:rsid w:val="6A322647"/>
    <w:rsid w:val="6A481121"/>
    <w:rsid w:val="6A541334"/>
    <w:rsid w:val="6A550528"/>
    <w:rsid w:val="6A94B09C"/>
    <w:rsid w:val="6A9A5EEC"/>
    <w:rsid w:val="6AB82915"/>
    <w:rsid w:val="6AEFFE39"/>
    <w:rsid w:val="6B66FED1"/>
    <w:rsid w:val="6B71C4E8"/>
    <w:rsid w:val="6B93CC21"/>
    <w:rsid w:val="6BBA3818"/>
    <w:rsid w:val="6BDAD288"/>
    <w:rsid w:val="6BE48B37"/>
    <w:rsid w:val="6BF0BC7D"/>
    <w:rsid w:val="6C285653"/>
    <w:rsid w:val="6C4132A8"/>
    <w:rsid w:val="6C47D3CA"/>
    <w:rsid w:val="6C6FAB7C"/>
    <w:rsid w:val="6CBE65C3"/>
    <w:rsid w:val="6D0BEC9C"/>
    <w:rsid w:val="6D182F45"/>
    <w:rsid w:val="6D5200F1"/>
    <w:rsid w:val="6D8038DC"/>
    <w:rsid w:val="6D8D282D"/>
    <w:rsid w:val="6D98641F"/>
    <w:rsid w:val="6DBCE672"/>
    <w:rsid w:val="6DC7DFEB"/>
    <w:rsid w:val="6DDE99AC"/>
    <w:rsid w:val="6DE530BE"/>
    <w:rsid w:val="6DF178D6"/>
    <w:rsid w:val="6E03ACD4"/>
    <w:rsid w:val="6E08FCE0"/>
    <w:rsid w:val="6E7846B4"/>
    <w:rsid w:val="6EA7BCFD"/>
    <w:rsid w:val="6EB5A922"/>
    <w:rsid w:val="6EE1E514"/>
    <w:rsid w:val="6EECD342"/>
    <w:rsid w:val="6EFF052A"/>
    <w:rsid w:val="6F343480"/>
    <w:rsid w:val="6F6E592E"/>
    <w:rsid w:val="6F81011F"/>
    <w:rsid w:val="6F9A98B4"/>
    <w:rsid w:val="6FB2E281"/>
    <w:rsid w:val="6FE35AED"/>
    <w:rsid w:val="70517983"/>
    <w:rsid w:val="705E8B42"/>
    <w:rsid w:val="707269BB"/>
    <w:rsid w:val="707EE68A"/>
    <w:rsid w:val="7086FB4E"/>
    <w:rsid w:val="70C4C8EF"/>
    <w:rsid w:val="70F74E31"/>
    <w:rsid w:val="712DAC13"/>
    <w:rsid w:val="7131D895"/>
    <w:rsid w:val="7142D4F4"/>
    <w:rsid w:val="714A3F82"/>
    <w:rsid w:val="71860B89"/>
    <w:rsid w:val="7253A9FF"/>
    <w:rsid w:val="729D7A27"/>
    <w:rsid w:val="72A02775"/>
    <w:rsid w:val="72A6C0B5"/>
    <w:rsid w:val="7313CC1B"/>
    <w:rsid w:val="7337F064"/>
    <w:rsid w:val="73688C72"/>
    <w:rsid w:val="73C848F2"/>
    <w:rsid w:val="74319222"/>
    <w:rsid w:val="743CA059"/>
    <w:rsid w:val="7456A455"/>
    <w:rsid w:val="7487AEDC"/>
    <w:rsid w:val="748E749B"/>
    <w:rsid w:val="74912808"/>
    <w:rsid w:val="74BDAC4B"/>
    <w:rsid w:val="74BEB996"/>
    <w:rsid w:val="74C7AC7E"/>
    <w:rsid w:val="74D35101"/>
    <w:rsid w:val="7517B940"/>
    <w:rsid w:val="7517BBC4"/>
    <w:rsid w:val="755841B8"/>
    <w:rsid w:val="755F6B5D"/>
    <w:rsid w:val="75AA846B"/>
    <w:rsid w:val="75AEAB22"/>
    <w:rsid w:val="75C606F8"/>
    <w:rsid w:val="760E5891"/>
    <w:rsid w:val="762DAC4A"/>
    <w:rsid w:val="764144D3"/>
    <w:rsid w:val="7641619A"/>
    <w:rsid w:val="76598040"/>
    <w:rsid w:val="76637CDF"/>
    <w:rsid w:val="76789424"/>
    <w:rsid w:val="768AA813"/>
    <w:rsid w:val="76ACFD17"/>
    <w:rsid w:val="76D2BF72"/>
    <w:rsid w:val="76DE431F"/>
    <w:rsid w:val="76DF606E"/>
    <w:rsid w:val="76EC2538"/>
    <w:rsid w:val="774BEF1E"/>
    <w:rsid w:val="7777F924"/>
    <w:rsid w:val="77857BF2"/>
    <w:rsid w:val="77C65CE6"/>
    <w:rsid w:val="77F65A58"/>
    <w:rsid w:val="77FF4D40"/>
    <w:rsid w:val="78456AAE"/>
    <w:rsid w:val="785E929E"/>
    <w:rsid w:val="788CBF13"/>
    <w:rsid w:val="78E144A5"/>
    <w:rsid w:val="7900F0D5"/>
    <w:rsid w:val="7916CB32"/>
    <w:rsid w:val="792A1578"/>
    <w:rsid w:val="7976C47B"/>
    <w:rsid w:val="79DD55FF"/>
    <w:rsid w:val="7A160D10"/>
    <w:rsid w:val="7A3E5446"/>
    <w:rsid w:val="7A459387"/>
    <w:rsid w:val="7AAE29D5"/>
    <w:rsid w:val="7AD09579"/>
    <w:rsid w:val="7AEAA99D"/>
    <w:rsid w:val="7B05EF32"/>
    <w:rsid w:val="7B14D2BD"/>
    <w:rsid w:val="7BC986B7"/>
    <w:rsid w:val="7BED09DA"/>
    <w:rsid w:val="7CBD70E8"/>
    <w:rsid w:val="7CCA4FCF"/>
    <w:rsid w:val="7CEE4E3D"/>
    <w:rsid w:val="7D2B9427"/>
    <w:rsid w:val="7D97DDD6"/>
    <w:rsid w:val="7DB44EF9"/>
    <w:rsid w:val="7E380428"/>
    <w:rsid w:val="7E8DFD9D"/>
    <w:rsid w:val="7EA71E3E"/>
    <w:rsid w:val="7EAD1853"/>
    <w:rsid w:val="7EB0FB13"/>
    <w:rsid w:val="7F001F81"/>
    <w:rsid w:val="7F012779"/>
    <w:rsid w:val="7F294869"/>
    <w:rsid w:val="7F2FB281"/>
    <w:rsid w:val="7F3EB611"/>
    <w:rsid w:val="7F4A5A60"/>
    <w:rsid w:val="7F7A9DBD"/>
    <w:rsid w:val="7FAB5A87"/>
    <w:rsid w:val="7FB7C43F"/>
    <w:rsid w:val="7FD4A590"/>
    <w:rsid w:val="7FF5EFEF"/>
    <w:rsid w:val="7FF6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102FF"/>
  <w15:chartTrackingRefBased/>
  <w15:docId w15:val="{5827D5A4-FCE2-44B4-AEC5-5F9E5860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6B36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link w:val="Antrat2Diagrama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link w:val="Antrat3Diagrama"/>
    <w:qFormat/>
    <w:pPr>
      <w:keepNext/>
      <w:jc w:val="center"/>
      <w:outlineLvl w:val="2"/>
    </w:pPr>
    <w:rPr>
      <w:rFonts w:ascii="Times New Roman" w:hAnsi="Times New Roman"/>
      <w:sz w:val="24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4C22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rsid w:val="00DA4B3E"/>
    <w:pPr>
      <w:overflowPunct/>
      <w:autoSpaceDE/>
      <w:autoSpaceDN/>
      <w:adjustRightInd/>
      <w:spacing w:before="240" w:after="60"/>
      <w:ind w:left="2268" w:hanging="1134"/>
      <w:jc w:val="both"/>
      <w:textAlignment w:val="auto"/>
      <w:outlineLvl w:val="4"/>
    </w:pPr>
    <w:rPr>
      <w:rFonts w:ascii="Times New Roman" w:hAnsi="Times New Roman"/>
      <w:sz w:val="24"/>
      <w:szCs w:val="24"/>
      <w:lang w:val="lt-LT" w:eastAsia="en-GB"/>
    </w:rPr>
  </w:style>
  <w:style w:type="paragraph" w:styleId="Antrat6">
    <w:name w:val="heading 6"/>
    <w:basedOn w:val="prastasis"/>
    <w:next w:val="prastasis"/>
    <w:link w:val="Antrat6Diagrama"/>
    <w:rsid w:val="00DA4B3E"/>
    <w:pPr>
      <w:keepNext/>
      <w:keepLines/>
      <w:overflowPunct/>
      <w:autoSpaceDE/>
      <w:autoSpaceDN/>
      <w:adjustRightInd/>
      <w:spacing w:before="200" w:after="40"/>
      <w:ind w:firstLine="1134"/>
      <w:jc w:val="both"/>
      <w:textAlignment w:val="auto"/>
      <w:outlineLvl w:val="5"/>
    </w:pPr>
    <w:rPr>
      <w:rFonts w:ascii="Times New Roman" w:hAnsi="Times New Roman"/>
      <w:b/>
      <w:lang w:val="lt-LT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uiPriority w:val="99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aliases w:val="Naujas"/>
    <w:basedOn w:val="prastasis"/>
    <w:link w:val="PaantratDiagrama"/>
    <w:uiPriority w:val="11"/>
    <w:qFormat/>
    <w:pPr>
      <w:jc w:val="center"/>
    </w:pPr>
    <w:rPr>
      <w:b/>
      <w:bCs/>
    </w:rPr>
  </w:style>
  <w:style w:type="character" w:styleId="Komentaronuoroda">
    <w:name w:val="annotation reference"/>
    <w:uiPriority w:val="99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1"/>
    <w:uiPriority w:val="99"/>
    <w:semiHidden/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47"/>
      <w:jc w:val="both"/>
    </w:pPr>
    <w:rPr>
      <w:rFonts w:ascii="Times New Roman" w:hAnsi="Times New Roman"/>
      <w:sz w:val="24"/>
      <w:lang w:val="lt-LT"/>
    </w:rPr>
  </w:style>
  <w:style w:type="paragraph" w:styleId="Pagrindiniotekstotrauka2">
    <w:name w:val="Body Text Indent 2"/>
    <w:basedOn w:val="prastasis"/>
    <w:pPr>
      <w:ind w:firstLine="1247"/>
    </w:pPr>
    <w:rPr>
      <w:rFonts w:ascii="Times New Roman" w:hAnsi="Times New Roman"/>
      <w:sz w:val="24"/>
    </w:rPr>
  </w:style>
  <w:style w:type="paragraph" w:styleId="Pagrindinistekstas2">
    <w:name w:val="Body Text 2"/>
    <w:basedOn w:val="prastasis"/>
    <w:pPr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sz w:val="24"/>
    </w:rPr>
  </w:style>
  <w:style w:type="table" w:styleId="Lentelstinklelis">
    <w:name w:val="Table Grid"/>
    <w:basedOn w:val="prastojilentel"/>
    <w:rsid w:val="00EB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076347"/>
    <w:rPr>
      <w:rFonts w:ascii="Tahoma" w:hAnsi="Tahoma" w:cs="Tahoma"/>
      <w:sz w:val="16"/>
      <w:szCs w:val="16"/>
    </w:rPr>
  </w:style>
  <w:style w:type="character" w:styleId="Grietas">
    <w:name w:val="Strong"/>
    <w:qFormat/>
    <w:rsid w:val="00F07988"/>
    <w:rPr>
      <w:b/>
      <w:bCs/>
    </w:rPr>
  </w:style>
  <w:style w:type="character" w:customStyle="1" w:styleId="datametai">
    <w:name w:val="datametai"/>
    <w:rsid w:val="00432E94"/>
  </w:style>
  <w:style w:type="character" w:customStyle="1" w:styleId="datamnuo">
    <w:name w:val="datamnuo"/>
    <w:rsid w:val="00432E94"/>
  </w:style>
  <w:style w:type="character" w:customStyle="1" w:styleId="datadiena">
    <w:name w:val="datadiena"/>
    <w:rsid w:val="00432E94"/>
  </w:style>
  <w:style w:type="character" w:customStyle="1" w:styleId="statymonr">
    <w:name w:val="statymonr"/>
    <w:rsid w:val="00432E94"/>
  </w:style>
  <w:style w:type="character" w:customStyle="1" w:styleId="Antrat4Diagrama">
    <w:name w:val="Antraštė 4 Diagrama"/>
    <w:link w:val="Antrat4"/>
    <w:rsid w:val="004C22D7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Antrat5Diagrama">
    <w:name w:val="Antraštė 5 Diagrama"/>
    <w:link w:val="Antrat5"/>
    <w:rsid w:val="00DA4B3E"/>
    <w:rPr>
      <w:sz w:val="24"/>
      <w:szCs w:val="24"/>
      <w:lang w:val="lt-LT" w:eastAsia="en-GB"/>
    </w:rPr>
  </w:style>
  <w:style w:type="character" w:customStyle="1" w:styleId="Antrat6Diagrama">
    <w:name w:val="Antraštė 6 Diagrama"/>
    <w:link w:val="Antrat6"/>
    <w:rsid w:val="00DA4B3E"/>
    <w:rPr>
      <w:b/>
      <w:lang w:val="lt-LT" w:eastAsia="en-GB"/>
    </w:rPr>
  </w:style>
  <w:style w:type="numbering" w:customStyle="1" w:styleId="Sraonra1">
    <w:name w:val="Sąrašo nėra1"/>
    <w:next w:val="Sraonra"/>
    <w:uiPriority w:val="99"/>
    <w:semiHidden/>
    <w:unhideWhenUsed/>
    <w:rsid w:val="00DA4B3E"/>
  </w:style>
  <w:style w:type="character" w:customStyle="1" w:styleId="Antrat1Diagrama">
    <w:name w:val="Antraštė 1 Diagrama"/>
    <w:link w:val="Antrat1"/>
    <w:rsid w:val="00DA4B3E"/>
    <w:rPr>
      <w:rFonts w:ascii="Arial" w:hAnsi="Arial"/>
      <w:b/>
      <w:caps/>
      <w:sz w:val="28"/>
    </w:rPr>
  </w:style>
  <w:style w:type="character" w:customStyle="1" w:styleId="Antrat2Diagrama">
    <w:name w:val="Antraštė 2 Diagrama"/>
    <w:link w:val="Antrat2"/>
    <w:rsid w:val="00DA4B3E"/>
    <w:rPr>
      <w:rFonts w:ascii="Arial" w:hAnsi="Arial"/>
      <w:b/>
      <w:i/>
      <w:sz w:val="24"/>
    </w:rPr>
  </w:style>
  <w:style w:type="character" w:customStyle="1" w:styleId="Antrat3Diagrama">
    <w:name w:val="Antraštė 3 Diagrama"/>
    <w:link w:val="Antrat3"/>
    <w:rsid w:val="00DA4B3E"/>
    <w:rPr>
      <w:sz w:val="24"/>
      <w:lang w:val="en-GB"/>
    </w:rPr>
  </w:style>
  <w:style w:type="numbering" w:customStyle="1" w:styleId="NoList1">
    <w:name w:val="No List1"/>
    <w:next w:val="Sraonra"/>
    <w:uiPriority w:val="99"/>
    <w:semiHidden/>
    <w:unhideWhenUsed/>
    <w:rsid w:val="00DA4B3E"/>
  </w:style>
  <w:style w:type="character" w:customStyle="1" w:styleId="PavadinimasDiagrama">
    <w:name w:val="Pavadinimas Diagrama"/>
    <w:link w:val="Pavadinimas"/>
    <w:rsid w:val="00DA4B3E"/>
    <w:rPr>
      <w:b/>
      <w:bCs/>
      <w:sz w:val="24"/>
      <w:szCs w:val="24"/>
      <w:lang w:val="lt-LT"/>
    </w:rPr>
  </w:style>
  <w:style w:type="character" w:customStyle="1" w:styleId="PaantratDiagrama">
    <w:name w:val="Paantraštė Diagrama"/>
    <w:aliases w:val="Naujas Diagrama"/>
    <w:link w:val="Paantrat"/>
    <w:uiPriority w:val="11"/>
    <w:rsid w:val="00DA4B3E"/>
    <w:rPr>
      <w:rFonts w:ascii="HelveticaLT" w:hAnsi="HelveticaLT"/>
      <w:b/>
      <w:bCs/>
      <w:lang w:val="en-GB"/>
    </w:rPr>
  </w:style>
  <w:style w:type="character" w:customStyle="1" w:styleId="KomentarotekstasDiagrama">
    <w:name w:val="Komentaro tekstas Diagrama"/>
    <w:uiPriority w:val="99"/>
    <w:semiHidden/>
    <w:rsid w:val="00DA4B3E"/>
    <w:rPr>
      <w:rFonts w:ascii="Times New Roman" w:eastAsia="Times New Roman" w:hAnsi="Times New Roman"/>
      <w:lang w:val="lt-LT" w:eastAsia="en-GB"/>
    </w:rPr>
  </w:style>
  <w:style w:type="character" w:customStyle="1" w:styleId="DebesliotekstasDiagrama">
    <w:name w:val="Debesėlio tekstas Diagrama"/>
    <w:link w:val="Debesliotekstas"/>
    <w:uiPriority w:val="99"/>
    <w:semiHidden/>
    <w:rsid w:val="00DA4B3E"/>
    <w:rPr>
      <w:rFonts w:ascii="Tahoma" w:hAnsi="Tahoma" w:cs="Tahoma"/>
      <w:sz w:val="16"/>
      <w:szCs w:val="16"/>
      <w:lang w:val="en-GB"/>
    </w:rPr>
  </w:style>
  <w:style w:type="paragraph" w:styleId="Sraopastraipa">
    <w:name w:val="List Paragraph"/>
    <w:aliases w:val="SC Bullet point,List Paragraph Red,ERP-List Paragraph,List Paragraph11,Bullet EY,List Paragraph1"/>
    <w:basedOn w:val="prastasis"/>
    <w:link w:val="SraopastraipaDiagrama"/>
    <w:uiPriority w:val="34"/>
    <w:qFormat/>
    <w:rsid w:val="00DA4B3E"/>
    <w:pPr>
      <w:overflowPunct/>
      <w:autoSpaceDE/>
      <w:autoSpaceDN/>
      <w:adjustRightInd/>
      <w:ind w:left="720" w:firstLine="1134"/>
      <w:contextualSpacing/>
      <w:jc w:val="both"/>
      <w:textAlignment w:val="auto"/>
    </w:pPr>
    <w:rPr>
      <w:rFonts w:ascii="Times New Roman" w:hAnsi="Times New Roman"/>
      <w:sz w:val="24"/>
      <w:szCs w:val="24"/>
      <w:lang w:val="lt-LT" w:eastAsia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DA4B3E"/>
    <w:pPr>
      <w:overflowPunct/>
      <w:autoSpaceDE/>
      <w:autoSpaceDN/>
      <w:adjustRightInd/>
      <w:ind w:firstLine="1134"/>
      <w:jc w:val="both"/>
      <w:textAlignment w:val="auto"/>
    </w:pPr>
    <w:rPr>
      <w:rFonts w:ascii="Times New Roman" w:hAnsi="Times New Roman"/>
      <w:b/>
      <w:bCs/>
      <w:lang w:val="lt-LT" w:eastAsia="en-GB"/>
    </w:rPr>
  </w:style>
  <w:style w:type="character" w:customStyle="1" w:styleId="KomentarotekstasDiagrama1">
    <w:name w:val="Komentaro tekstas Diagrama1"/>
    <w:link w:val="Komentarotekstas"/>
    <w:uiPriority w:val="99"/>
    <w:semiHidden/>
    <w:rsid w:val="00DA4B3E"/>
    <w:rPr>
      <w:rFonts w:ascii="HelveticaLT" w:hAnsi="HelveticaLT"/>
      <w:lang w:val="en-GB"/>
    </w:rPr>
  </w:style>
  <w:style w:type="character" w:customStyle="1" w:styleId="KomentarotemaDiagrama">
    <w:name w:val="Komentaro tema Diagrama"/>
    <w:link w:val="Komentarotema"/>
    <w:uiPriority w:val="99"/>
    <w:rsid w:val="00DA4B3E"/>
    <w:rPr>
      <w:rFonts w:ascii="HelveticaLT" w:hAnsi="HelveticaLT"/>
      <w:b/>
      <w:bCs/>
      <w:lang w:val="lt-LT" w:eastAsia="en-GB"/>
    </w:rPr>
  </w:style>
  <w:style w:type="character" w:customStyle="1" w:styleId="SraopastraipaDiagrama">
    <w:name w:val="Sąrašo pastraipa Diagrama"/>
    <w:aliases w:val="SC Bullet point Diagrama,List Paragraph Red Diagrama,ERP-List Paragraph Diagrama,List Paragraph11 Diagrama,Bullet EY Diagrama,List Paragraph1 Diagrama"/>
    <w:link w:val="Sraopastraipa"/>
    <w:uiPriority w:val="34"/>
    <w:locked/>
    <w:rsid w:val="00DA4B3E"/>
    <w:rPr>
      <w:sz w:val="24"/>
      <w:szCs w:val="24"/>
      <w:lang w:val="lt-LT" w:eastAsia="en-GB"/>
    </w:rPr>
  </w:style>
  <w:style w:type="character" w:styleId="Emfaz">
    <w:name w:val="Emphasis"/>
    <w:uiPriority w:val="20"/>
    <w:qFormat/>
    <w:rsid w:val="00DA4B3E"/>
    <w:rPr>
      <w:i/>
      <w:iCs/>
    </w:rPr>
  </w:style>
  <w:style w:type="paragraph" w:styleId="Pataisymai">
    <w:name w:val="Revision"/>
    <w:hidden/>
    <w:uiPriority w:val="99"/>
    <w:semiHidden/>
    <w:rsid w:val="00DA4B3E"/>
    <w:rPr>
      <w:sz w:val="24"/>
      <w:szCs w:val="24"/>
      <w:lang w:eastAsia="en-GB"/>
    </w:rPr>
  </w:style>
  <w:style w:type="numbering" w:customStyle="1" w:styleId="NoList2">
    <w:name w:val="No List2"/>
    <w:next w:val="Sraonra"/>
    <w:uiPriority w:val="99"/>
    <w:semiHidden/>
    <w:unhideWhenUsed/>
    <w:rsid w:val="00DA4B3E"/>
  </w:style>
  <w:style w:type="paragraph" w:styleId="Puslapioinaostekstas">
    <w:name w:val="footnote text"/>
    <w:basedOn w:val="prastasis"/>
    <w:link w:val="PuslapioinaostekstasDiagrama"/>
    <w:rsid w:val="0011396D"/>
  </w:style>
  <w:style w:type="character" w:customStyle="1" w:styleId="PuslapioinaostekstasDiagrama">
    <w:name w:val="Puslapio išnašos tekstas Diagrama"/>
    <w:link w:val="Puslapioinaostekstas"/>
    <w:rsid w:val="0011396D"/>
    <w:rPr>
      <w:rFonts w:ascii="HelveticaLT" w:hAnsi="HelveticaLT"/>
      <w:lang w:val="en-GB" w:eastAsia="en-US"/>
    </w:rPr>
  </w:style>
  <w:style w:type="character" w:styleId="Puslapioinaosnuoroda">
    <w:name w:val="footnote reference"/>
    <w:rsid w:val="0011396D"/>
    <w:rPr>
      <w:vertAlign w:val="superscript"/>
    </w:rPr>
  </w:style>
  <w:style w:type="paragraph" w:styleId="Pagrindinistekstas">
    <w:name w:val="Body Text"/>
    <w:basedOn w:val="prastasis"/>
    <w:link w:val="PagrindinistekstasDiagrama"/>
    <w:rsid w:val="00CD7E5C"/>
    <w:pPr>
      <w:spacing w:after="120"/>
    </w:pPr>
  </w:style>
  <w:style w:type="character" w:customStyle="1" w:styleId="PagrindinistekstasDiagrama">
    <w:name w:val="Pagrindinis tekstas Diagrama"/>
    <w:link w:val="Pagrindinistekstas"/>
    <w:rsid w:val="00CD7E5C"/>
    <w:rPr>
      <w:rFonts w:ascii="HelveticaLT" w:hAnsi="HelveticaLT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CD7E5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CD7E5C"/>
    <w:pPr>
      <w:widowControl w:val="0"/>
      <w:overflowPunct/>
      <w:adjustRightInd/>
      <w:ind w:left="107"/>
      <w:textAlignment w:val="auto"/>
    </w:pPr>
    <w:rPr>
      <w:rFonts w:ascii="Times New Roman" w:hAnsi="Times New Roman"/>
      <w:sz w:val="22"/>
      <w:szCs w:val="22"/>
      <w:lang w:val="lt-LT"/>
    </w:rPr>
  </w:style>
  <w:style w:type="character" w:customStyle="1" w:styleId="normaltextrun">
    <w:name w:val="normaltextrun"/>
    <w:basedOn w:val="Numatytasispastraiposriftas"/>
    <w:rsid w:val="00F07B9D"/>
  </w:style>
  <w:style w:type="character" w:customStyle="1" w:styleId="eop">
    <w:name w:val="eop"/>
    <w:basedOn w:val="Numatytasispastraiposriftas"/>
    <w:rsid w:val="00F07B9D"/>
  </w:style>
  <w:style w:type="character" w:customStyle="1" w:styleId="PoratDiagrama">
    <w:name w:val="Poraštė Diagrama"/>
    <w:basedOn w:val="Numatytasispastraiposriftas"/>
    <w:link w:val="Porat"/>
    <w:rsid w:val="008D6BA4"/>
    <w:rPr>
      <w:rFonts w:ascii="HelveticaLT" w:hAnsi="HelveticaLT"/>
      <w:lang w:val="en-GB" w:eastAsia="en-US"/>
    </w:rPr>
  </w:style>
  <w:style w:type="paragraph" w:customStyle="1" w:styleId="sdb-item">
    <w:name w:val="sdb-item"/>
    <w:basedOn w:val="prastasis"/>
    <w:rsid w:val="006124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msonormal">
    <w:name w:val="x_msonormal"/>
    <w:basedOn w:val="prastasis"/>
    <w:rsid w:val="00DD5A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lt-LT" w:eastAsia="lt-LT"/>
    </w:rPr>
  </w:style>
  <w:style w:type="character" w:customStyle="1" w:styleId="footnote-item">
    <w:name w:val="footnote-item"/>
    <w:basedOn w:val="Numatytasispastraiposriftas"/>
    <w:rsid w:val="00425D8C"/>
  </w:style>
  <w:style w:type="paragraph" w:customStyle="1" w:styleId="footnote-item1">
    <w:name w:val="footnote-item1"/>
    <w:basedOn w:val="prastasis"/>
    <w:rsid w:val="00425D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E3A39"/>
    <w:rPr>
      <w:rFonts w:ascii="HelveticaLT" w:hAnsi="HelveticaLT"/>
      <w:lang w:val="en-GB" w:eastAsia="en-US"/>
    </w:rPr>
  </w:style>
  <w:style w:type="paragraph" w:styleId="Betarp">
    <w:name w:val="No Spacing"/>
    <w:uiPriority w:val="1"/>
    <w:qFormat/>
    <w:rsid w:val="009E3A39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0c323ddb5c26465c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ec.europa.eu/eurostat/cache/metadata/en/tepsr_sp410_esmsip2.ht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isakymas_IT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329DB03DC248CFA13BFC4CCA691D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2DE850E-FCAF-4AB9-BF20-C72193E6F936}"/>
      </w:docPartPr>
      <w:docPartBody>
        <w:p w:rsidR="00795B70" w:rsidRDefault="006D6D11" w:rsidP="006D6D11">
          <w:pPr>
            <w:pStyle w:val="20329DB03DC248CFA13BFC4CCA691DA0"/>
          </w:pPr>
          <w:r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D4120F1C86D34118AF7044CE332BC6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BA31CA4-3C13-49B8-AFD7-A506A9FD50BC}"/>
      </w:docPartPr>
      <w:docPartBody>
        <w:p w:rsidR="00795B70" w:rsidRDefault="006D6D11" w:rsidP="006D6D11">
          <w:pPr>
            <w:pStyle w:val="D4120F1C86D34118AF7044CE332BC6CB"/>
          </w:pPr>
          <w:r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341FC690F3334C158D91FC8EDAA31EF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454963E-DB95-4F2A-955D-4E4D90D4BD48}"/>
      </w:docPartPr>
      <w:docPartBody>
        <w:p w:rsidR="00795B70" w:rsidRDefault="006D6D11" w:rsidP="006D6D11">
          <w:pPr>
            <w:pStyle w:val="341FC690F3334C158D91FC8EDAA31EF3"/>
          </w:pPr>
          <w:r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Times New Roman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47"/>
    <w:rsid w:val="00412D1E"/>
    <w:rsid w:val="006D6D11"/>
    <w:rsid w:val="00795B70"/>
    <w:rsid w:val="00923447"/>
    <w:rsid w:val="00B95A76"/>
    <w:rsid w:val="00CD1049"/>
    <w:rsid w:val="00FA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95A76"/>
    <w:rPr>
      <w:color w:val="808080"/>
    </w:rPr>
  </w:style>
  <w:style w:type="paragraph" w:customStyle="1" w:styleId="4C05F9E80D6943DA8EA7DFB778D9704E">
    <w:name w:val="4C05F9E80D6943DA8EA7DFB778D9704E"/>
    <w:rsid w:val="00923447"/>
  </w:style>
  <w:style w:type="paragraph" w:customStyle="1" w:styleId="B192709C9E36437A81202E8B2E1E6A3B">
    <w:name w:val="B192709C9E36437A81202E8B2E1E6A3B"/>
    <w:rsid w:val="00923447"/>
  </w:style>
  <w:style w:type="paragraph" w:customStyle="1" w:styleId="3DCF48AC4FA34C799CFAD9908EE3DF00">
    <w:name w:val="3DCF48AC4FA34C799CFAD9908EE3DF00"/>
    <w:rsid w:val="00923447"/>
  </w:style>
  <w:style w:type="paragraph" w:customStyle="1" w:styleId="209AB0D961A74FAEB811D37712F636E6">
    <w:name w:val="209AB0D961A74FAEB811D37712F636E6"/>
    <w:rsid w:val="00923447"/>
  </w:style>
  <w:style w:type="paragraph" w:customStyle="1" w:styleId="3AE95213363B44878FE535E4777857A7">
    <w:name w:val="3AE95213363B44878FE535E4777857A7"/>
    <w:rsid w:val="00923447"/>
  </w:style>
  <w:style w:type="paragraph" w:customStyle="1" w:styleId="BFD0C090BA88474EAB9D908F227D8AC9">
    <w:name w:val="BFD0C090BA88474EAB9D908F227D8AC9"/>
    <w:rsid w:val="00923447"/>
  </w:style>
  <w:style w:type="paragraph" w:customStyle="1" w:styleId="20329DB03DC248CFA13BFC4CCA691DA0">
    <w:name w:val="20329DB03DC248CFA13BFC4CCA691DA0"/>
    <w:rsid w:val="006D6D11"/>
  </w:style>
  <w:style w:type="paragraph" w:customStyle="1" w:styleId="D4120F1C86D34118AF7044CE332BC6CB">
    <w:name w:val="D4120F1C86D34118AF7044CE332BC6CB"/>
    <w:rsid w:val="006D6D11"/>
  </w:style>
  <w:style w:type="paragraph" w:customStyle="1" w:styleId="341FC690F3334C158D91FC8EDAA31EF3">
    <w:name w:val="341FC690F3334C158D91FC8EDAA31EF3"/>
    <w:rsid w:val="006D6D11"/>
  </w:style>
  <w:style w:type="paragraph" w:customStyle="1" w:styleId="4A028E3BC1B64D95A7D24A1039640DE6">
    <w:name w:val="4A028E3BC1B64D95A7D24A1039640DE6"/>
    <w:rsid w:val="00B95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0A4E4A8D82A1B48AC1B59415EC94687" ma:contentTypeVersion="13" ma:contentTypeDescription="Kurkite naują dokumentą." ma:contentTypeScope="" ma:versionID="56eada83bb3d03e4d1db1e6875d51bed">
  <xsd:schema xmlns:xsd="http://www.w3.org/2001/XMLSchema" xmlns:xs="http://www.w3.org/2001/XMLSchema" xmlns:p="http://schemas.microsoft.com/office/2006/metadata/properties" xmlns:ns3="b814d9bf-9da2-45bb-a895-cd95f58de503" xmlns:ns4="418e4def-18fb-46aa-9652-440e00aa87ed" targetNamespace="http://schemas.microsoft.com/office/2006/metadata/properties" ma:root="true" ma:fieldsID="d72b7127274cf0fc553cd580bbce9ecc" ns3:_="" ns4:_="">
    <xsd:import namespace="b814d9bf-9da2-45bb-a895-cd95f58de503"/>
    <xsd:import namespace="418e4def-18fb-46aa-9652-440e00aa87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4d9bf-9da2-45bb-a895-cd95f58de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e4def-18fb-46aa-9652-440e00aa8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6E8F-59B8-4469-A4EE-DF705A674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4d9bf-9da2-45bb-a895-cd95f58de503"/>
    <ds:schemaRef ds:uri="418e4def-18fb-46aa-9652-440e00aa8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976A1-990C-4131-A655-AD31B4220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EDCE7-4E20-442D-A164-E149D3E8C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F0DB95-AB31-4B9F-A45C-63B469D8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isakymas_ITC</Template>
  <TotalTime>1</TotalTime>
  <Pages>48</Pages>
  <Words>56922</Words>
  <Characters>32446</Characters>
  <Application>Microsoft Office Word</Application>
  <DocSecurity>0</DocSecurity>
  <Lines>270</Lines>
  <Paragraphs>178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VKS</Company>
  <LinksUpToDate>false</LinksUpToDate>
  <CharactersWithSpaces>89190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Profesinio mokymo išteklių</dc:creator>
  <cp:lastModifiedBy>Ineta Antanavičienė</cp:lastModifiedBy>
  <cp:revision>2</cp:revision>
  <cp:lastPrinted>2014-11-20T08:18:00Z</cp:lastPrinted>
  <dcterms:created xsi:type="dcterms:W3CDTF">2022-09-30T09:44:00Z</dcterms:created>
  <dcterms:modified xsi:type="dcterms:W3CDTF">2022-09-30T09:44:00Z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0x01010010A4E4A8D82A1B48AC1B59415EC94687</vt:lpwstr>
  </property>
</Properties>
</file>